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18F01BCD" w14:textId="77777777" w:rsidR="000B5B6C" w:rsidRPr="00E67600" w:rsidRDefault="000B5B6C" w:rsidP="000B5B6C">
      <w:pPr>
        <w:rPr>
          <w:rFonts w:ascii="Arial" w:hAnsi="Arial" w:cs="Arial"/>
        </w:rPr>
      </w:pPr>
    </w:p>
    <w:p w14:paraId="4E674750" w14:textId="77777777" w:rsidR="000B5B6C" w:rsidRPr="00EF699A" w:rsidRDefault="000B5B6C" w:rsidP="000B5B6C">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6B27989C" w14:textId="77777777" w:rsidR="000B5B6C" w:rsidRDefault="000B5B6C" w:rsidP="000B5B6C">
      <w:pPr>
        <w:spacing w:after="0" w:line="240" w:lineRule="auto"/>
        <w:rPr>
          <w:rFonts w:ascii="Arial" w:hAnsi="Arial" w:cs="Arial"/>
          <w:sz w:val="24"/>
          <w:szCs w:val="24"/>
        </w:rPr>
      </w:pPr>
    </w:p>
    <w:p w14:paraId="69167CA0" w14:textId="77777777" w:rsidR="000B5B6C" w:rsidRDefault="000B5B6C" w:rsidP="000B5B6C">
      <w:pPr>
        <w:spacing w:after="0" w:line="240" w:lineRule="auto"/>
        <w:rPr>
          <w:rFonts w:ascii="Arial" w:hAnsi="Arial" w:cs="Arial"/>
          <w:sz w:val="24"/>
          <w:szCs w:val="24"/>
        </w:rPr>
      </w:pPr>
    </w:p>
    <w:p w14:paraId="1EB7EBF4" w14:textId="77777777" w:rsidR="000B5B6C" w:rsidRDefault="000B5B6C" w:rsidP="000B5B6C">
      <w:pPr>
        <w:spacing w:after="0" w:line="240" w:lineRule="auto"/>
        <w:rPr>
          <w:rFonts w:ascii="Arial" w:hAnsi="Arial" w:cs="Arial"/>
          <w:sz w:val="24"/>
          <w:szCs w:val="24"/>
        </w:rPr>
      </w:pPr>
    </w:p>
    <w:p w14:paraId="10E3C3B7" w14:textId="77777777" w:rsidR="000B5B6C" w:rsidRDefault="000B5B6C" w:rsidP="000B5B6C">
      <w:pPr>
        <w:tabs>
          <w:tab w:val="left" w:pos="3855"/>
        </w:tabs>
        <w:spacing w:after="0" w:line="240" w:lineRule="auto"/>
        <w:rPr>
          <w:rFonts w:ascii="Arial" w:hAnsi="Arial" w:cs="Arial"/>
          <w:sz w:val="24"/>
          <w:szCs w:val="24"/>
        </w:rPr>
      </w:pPr>
      <w:r>
        <w:rPr>
          <w:rFonts w:ascii="Arial" w:hAnsi="Arial" w:cs="Arial"/>
          <w:sz w:val="24"/>
          <w:szCs w:val="24"/>
        </w:rPr>
        <w:tab/>
      </w:r>
    </w:p>
    <w:p w14:paraId="0CD7EF51" w14:textId="77777777" w:rsidR="000B5B6C" w:rsidRDefault="000B5B6C" w:rsidP="000B5B6C">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304B3DE" w14:textId="77777777" w:rsidR="000B5B6C" w:rsidRDefault="000B5B6C" w:rsidP="000B5B6C">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76752363" w14:textId="77777777" w:rsidR="000B5B6C" w:rsidRDefault="000B5B6C" w:rsidP="000B5B6C">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6DB81B5" w14:textId="77777777" w:rsidR="000B5B6C" w:rsidRDefault="000B5B6C" w:rsidP="000B5B6C">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E0BB03B" w14:textId="77777777" w:rsidR="000B5B6C" w:rsidRPr="00EF699A" w:rsidRDefault="000B5B6C" w:rsidP="000B5B6C">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174991C" w14:textId="77777777" w:rsidR="000B5B6C" w:rsidRPr="00AF5D34" w:rsidRDefault="000B5B6C" w:rsidP="000B5B6C">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AF5D34">
        <w:rPr>
          <w:rFonts w:ascii="Times New Roman" w:eastAsia="Times New Roman" w:hAnsi="Times New Roman" w:cs="Times New Roman"/>
          <w:noProof/>
          <w:sz w:val="24"/>
          <w:szCs w:val="24"/>
          <w:lang w:eastAsia="es-MX"/>
        </w:rPr>
        <w:drawing>
          <wp:inline distT="0" distB="0" distL="0" distR="0" wp14:anchorId="6B977F0E" wp14:editId="2DF23805">
            <wp:extent cx="4352563" cy="2856369"/>
            <wp:effectExtent l="0" t="0" r="0" b="1270"/>
            <wp:docPr id="2" name="Imagen 2" descr="C:\Users\ThinkCentre\AppData\Local\Packages\Microsoft.Windows.Photos_8wekyb3d8bbwe\TempState\ShareServiceTempFolder\Tancítar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Tancítar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57034" cy="2859303"/>
                    </a:xfrm>
                    <a:prstGeom prst="rect">
                      <a:avLst/>
                    </a:prstGeom>
                    <a:noFill/>
                    <a:ln>
                      <a:noFill/>
                    </a:ln>
                  </pic:spPr>
                </pic:pic>
              </a:graphicData>
            </a:graphic>
          </wp:inline>
        </w:drawing>
      </w:r>
    </w:p>
    <w:p w14:paraId="41227A33" w14:textId="77777777" w:rsidR="000B5B6C" w:rsidRPr="00CC12D5" w:rsidRDefault="000B5B6C" w:rsidP="000B5B6C">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62B6C4C0" w14:textId="77777777" w:rsidR="000B5B6C" w:rsidRDefault="000B5B6C" w:rsidP="000B5B6C">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18A6EBDE" w14:textId="77777777" w:rsidR="000B5B6C" w:rsidRPr="000E0446" w:rsidRDefault="000B5B6C" w:rsidP="000B5B6C">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56B36FA0" w14:textId="77777777" w:rsidR="000B5B6C" w:rsidRDefault="000B5B6C" w:rsidP="000B5B6C">
      <w:pPr>
        <w:pStyle w:val="NormalWeb"/>
        <w:jc w:val="center"/>
      </w:pPr>
    </w:p>
    <w:p w14:paraId="3CCE2E02" w14:textId="77777777" w:rsidR="000B5B6C" w:rsidRDefault="000B5B6C" w:rsidP="000B5B6C">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CC7D73F" w14:textId="642FF750" w:rsidR="000B5B6C" w:rsidRDefault="000B5B6C" w:rsidP="000B5B6C">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096CF9">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TACÁMBARO</w:t>
      </w:r>
    </w:p>
    <w:p w14:paraId="29996188" w14:textId="77777777" w:rsidR="000B5B6C" w:rsidRDefault="000B5B6C" w:rsidP="000B5B6C">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94C90B8" w14:textId="77777777" w:rsidR="00B60108" w:rsidRDefault="00B60108" w:rsidP="00B60108">
      <w:pPr>
        <w:spacing w:after="0" w:line="240" w:lineRule="auto"/>
        <w:rPr>
          <w:rFonts w:ascii="Arial" w:hAnsi="Arial" w:cs="Arial"/>
          <w:sz w:val="24"/>
          <w:szCs w:val="24"/>
        </w:rPr>
      </w:pPr>
    </w:p>
    <w:p w14:paraId="1958CDC5" w14:textId="77777777" w:rsidR="00B60108" w:rsidRDefault="00B60108" w:rsidP="00B60108">
      <w:pPr>
        <w:spacing w:after="0" w:line="240" w:lineRule="auto"/>
        <w:rPr>
          <w:rFonts w:ascii="Arial" w:hAnsi="Arial" w:cs="Arial"/>
          <w:sz w:val="24"/>
          <w:szCs w:val="24"/>
        </w:rPr>
      </w:pPr>
    </w:p>
    <w:p w14:paraId="7EDAB9C2" w14:textId="77777777" w:rsidR="00B60108" w:rsidRDefault="00B60108" w:rsidP="00B60108">
      <w:pPr>
        <w:spacing w:after="0" w:line="240" w:lineRule="auto"/>
        <w:rPr>
          <w:rFonts w:ascii="Arial" w:hAnsi="Arial" w:cs="Arial"/>
          <w:sz w:val="24"/>
          <w:szCs w:val="24"/>
        </w:rPr>
      </w:pPr>
    </w:p>
    <w:p w14:paraId="28153459" w14:textId="77777777" w:rsidR="00B60108" w:rsidRDefault="00B60108" w:rsidP="00B60108">
      <w:pPr>
        <w:spacing w:after="0" w:line="240" w:lineRule="auto"/>
        <w:rPr>
          <w:rFonts w:ascii="Arial" w:hAnsi="Arial" w:cs="Arial"/>
          <w:sz w:val="24"/>
          <w:szCs w:val="24"/>
        </w:rPr>
      </w:pPr>
    </w:p>
    <w:p w14:paraId="50861153" w14:textId="77777777" w:rsidR="00B60108" w:rsidRDefault="00B60108" w:rsidP="00B60108">
      <w:pPr>
        <w:spacing w:after="0" w:line="240" w:lineRule="auto"/>
        <w:rPr>
          <w:rFonts w:ascii="Arial" w:hAnsi="Arial" w:cs="Arial"/>
          <w:sz w:val="24"/>
          <w:szCs w:val="24"/>
        </w:rPr>
      </w:pPr>
    </w:p>
    <w:p w14:paraId="42537292" w14:textId="77777777" w:rsidR="00B60108" w:rsidRDefault="00B60108" w:rsidP="00B60108">
      <w:pPr>
        <w:spacing w:after="0" w:line="240" w:lineRule="auto"/>
        <w:rPr>
          <w:rFonts w:ascii="Arial" w:hAnsi="Arial" w:cs="Arial"/>
          <w:sz w:val="24"/>
          <w:szCs w:val="24"/>
        </w:rPr>
      </w:pPr>
    </w:p>
    <w:p w14:paraId="165F2794" w14:textId="77777777" w:rsidR="00B60108" w:rsidRDefault="00B60108" w:rsidP="00B60108">
      <w:pPr>
        <w:spacing w:after="0" w:line="240" w:lineRule="auto"/>
        <w:rPr>
          <w:rFonts w:ascii="Arial" w:hAnsi="Arial" w:cs="Arial"/>
          <w:sz w:val="24"/>
          <w:szCs w:val="24"/>
        </w:rPr>
      </w:pPr>
    </w:p>
    <w:p w14:paraId="5B7E18C1" w14:textId="77777777" w:rsidR="00B60108" w:rsidRDefault="00B60108" w:rsidP="00B60108">
      <w:pPr>
        <w:spacing w:after="0" w:line="240" w:lineRule="auto"/>
        <w:rPr>
          <w:rFonts w:ascii="Arial" w:hAnsi="Arial" w:cs="Arial"/>
          <w:sz w:val="24"/>
          <w:szCs w:val="24"/>
        </w:rPr>
      </w:pPr>
    </w:p>
    <w:p w14:paraId="0F88829A" w14:textId="77777777" w:rsidR="00B60108" w:rsidRDefault="00B60108" w:rsidP="00B60108">
      <w:pPr>
        <w:spacing w:after="0" w:line="240" w:lineRule="auto"/>
        <w:rPr>
          <w:rFonts w:ascii="Arial" w:hAnsi="Arial" w:cs="Arial"/>
          <w:sz w:val="24"/>
          <w:szCs w:val="24"/>
        </w:rPr>
      </w:pPr>
    </w:p>
    <w:p w14:paraId="0307034C" w14:textId="77777777" w:rsidR="00B60108" w:rsidRDefault="00B60108" w:rsidP="00B60108">
      <w:pPr>
        <w:spacing w:after="0" w:line="240" w:lineRule="auto"/>
        <w:rPr>
          <w:rFonts w:ascii="Arial" w:hAnsi="Arial" w:cs="Arial"/>
          <w:sz w:val="24"/>
          <w:szCs w:val="24"/>
        </w:rPr>
      </w:pPr>
    </w:p>
    <w:p w14:paraId="3F163AAC" w14:textId="77777777" w:rsidR="00B60108" w:rsidRDefault="00B60108" w:rsidP="00B60108">
      <w:pPr>
        <w:spacing w:after="0" w:line="240" w:lineRule="auto"/>
        <w:rPr>
          <w:rFonts w:ascii="Arial" w:hAnsi="Arial" w:cs="Arial"/>
          <w:sz w:val="24"/>
          <w:szCs w:val="24"/>
        </w:rPr>
      </w:pPr>
    </w:p>
    <w:p w14:paraId="52D5BDF0" w14:textId="77777777" w:rsidR="00B60108" w:rsidRDefault="00B60108" w:rsidP="00B60108">
      <w:pPr>
        <w:spacing w:after="0" w:line="240" w:lineRule="auto"/>
        <w:rPr>
          <w:rFonts w:ascii="Arial" w:hAnsi="Arial" w:cs="Arial"/>
          <w:sz w:val="24"/>
          <w:szCs w:val="24"/>
        </w:rPr>
      </w:pPr>
    </w:p>
    <w:p w14:paraId="6CE48EC7" w14:textId="77777777" w:rsidR="00B60108" w:rsidRDefault="00B60108" w:rsidP="00B60108">
      <w:pPr>
        <w:spacing w:after="0" w:line="240" w:lineRule="auto"/>
        <w:rPr>
          <w:rFonts w:ascii="Arial" w:hAnsi="Arial" w:cs="Arial"/>
          <w:sz w:val="24"/>
          <w:szCs w:val="24"/>
        </w:rPr>
      </w:pPr>
    </w:p>
    <w:p w14:paraId="17466C65" w14:textId="77777777" w:rsidR="00B60108" w:rsidRDefault="00B60108" w:rsidP="00B60108">
      <w:pPr>
        <w:spacing w:after="0" w:line="240" w:lineRule="auto"/>
        <w:rPr>
          <w:rFonts w:ascii="Arial" w:hAnsi="Arial" w:cs="Arial"/>
          <w:sz w:val="24"/>
          <w:szCs w:val="24"/>
        </w:rPr>
      </w:pPr>
    </w:p>
    <w:p w14:paraId="03B91B2A" w14:textId="77777777" w:rsidR="00B60108" w:rsidRDefault="00B60108" w:rsidP="00B60108">
      <w:pPr>
        <w:spacing w:after="0" w:line="240" w:lineRule="auto"/>
        <w:jc w:val="center"/>
        <w:rPr>
          <w:rFonts w:ascii="Arial" w:hAnsi="Arial" w:cs="Arial"/>
          <w:b/>
          <w:bCs/>
          <w:sz w:val="24"/>
          <w:szCs w:val="24"/>
        </w:rPr>
      </w:pPr>
    </w:p>
    <w:p w14:paraId="6F53BDC5" w14:textId="77777777" w:rsidR="00B60108" w:rsidRDefault="00B60108" w:rsidP="00B60108">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7AA43283" w14:textId="77777777" w:rsidR="00B60108" w:rsidRDefault="00B60108" w:rsidP="00B60108">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0832C6DA" w14:textId="77777777" w:rsidR="00B60108" w:rsidRDefault="00B60108" w:rsidP="00B60108">
      <w:pPr>
        <w:spacing w:after="0" w:line="240" w:lineRule="auto"/>
        <w:jc w:val="center"/>
        <w:rPr>
          <w:rFonts w:ascii="Arial" w:hAnsi="Arial" w:cs="Arial"/>
          <w:b/>
          <w:bCs/>
          <w:sz w:val="24"/>
          <w:szCs w:val="24"/>
        </w:rPr>
      </w:pPr>
    </w:p>
    <w:p w14:paraId="1F034508" w14:textId="77777777" w:rsidR="00B60108" w:rsidRDefault="00B60108" w:rsidP="00B60108">
      <w:pPr>
        <w:spacing w:after="0" w:line="240" w:lineRule="auto"/>
        <w:jc w:val="center"/>
        <w:rPr>
          <w:rFonts w:ascii="Arial" w:hAnsi="Arial" w:cs="Arial"/>
          <w:b/>
          <w:bCs/>
          <w:sz w:val="24"/>
          <w:szCs w:val="24"/>
        </w:rPr>
      </w:pPr>
    </w:p>
    <w:p w14:paraId="5B7C0159" w14:textId="77777777" w:rsidR="00B60108" w:rsidRDefault="00B60108" w:rsidP="00B60108">
      <w:pPr>
        <w:spacing w:after="0" w:line="240" w:lineRule="auto"/>
        <w:jc w:val="center"/>
        <w:rPr>
          <w:rFonts w:ascii="Arial" w:hAnsi="Arial" w:cs="Arial"/>
          <w:b/>
          <w:bCs/>
          <w:sz w:val="24"/>
          <w:szCs w:val="24"/>
        </w:rPr>
      </w:pPr>
    </w:p>
    <w:p w14:paraId="3F4C8B13" w14:textId="77777777" w:rsidR="00B60108" w:rsidRDefault="00B60108" w:rsidP="00B60108">
      <w:pPr>
        <w:spacing w:after="0" w:line="240" w:lineRule="auto"/>
        <w:jc w:val="center"/>
        <w:rPr>
          <w:rFonts w:ascii="Arial" w:hAnsi="Arial" w:cs="Arial"/>
          <w:b/>
          <w:bCs/>
          <w:sz w:val="24"/>
          <w:szCs w:val="24"/>
        </w:rPr>
      </w:pPr>
    </w:p>
    <w:p w14:paraId="76802646" w14:textId="77777777" w:rsidR="00B60108" w:rsidRDefault="00B60108" w:rsidP="00B60108">
      <w:pPr>
        <w:spacing w:after="0" w:line="240" w:lineRule="auto"/>
        <w:jc w:val="center"/>
        <w:rPr>
          <w:rFonts w:ascii="Arial" w:hAnsi="Arial" w:cs="Arial"/>
          <w:b/>
          <w:bCs/>
          <w:sz w:val="24"/>
          <w:szCs w:val="24"/>
        </w:rPr>
      </w:pPr>
    </w:p>
    <w:p w14:paraId="2D494B7C" w14:textId="77777777" w:rsidR="00B60108" w:rsidRDefault="00B60108" w:rsidP="00B60108">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6FE197DB" w14:textId="77777777" w:rsidR="00B60108" w:rsidRDefault="00B60108" w:rsidP="00B60108">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3C8B9529" w14:textId="77777777" w:rsidR="00B60108" w:rsidRDefault="00B60108" w:rsidP="00B60108">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51E60F40" w14:textId="77777777" w:rsidR="00B60108" w:rsidRDefault="00B60108" w:rsidP="00B60108">
      <w:pPr>
        <w:spacing w:after="0" w:line="240" w:lineRule="auto"/>
        <w:jc w:val="center"/>
        <w:rPr>
          <w:rFonts w:ascii="Arial" w:hAnsi="Arial" w:cs="Arial"/>
          <w:b/>
          <w:bCs/>
          <w:sz w:val="24"/>
          <w:szCs w:val="24"/>
        </w:rPr>
      </w:pPr>
    </w:p>
    <w:p w14:paraId="01E3DD6D" w14:textId="77777777" w:rsidR="00B60108" w:rsidRDefault="00B60108" w:rsidP="00B60108">
      <w:pPr>
        <w:spacing w:after="0" w:line="240" w:lineRule="auto"/>
        <w:jc w:val="center"/>
        <w:rPr>
          <w:rFonts w:ascii="Arial" w:hAnsi="Arial" w:cs="Arial"/>
          <w:b/>
          <w:bCs/>
          <w:sz w:val="24"/>
          <w:szCs w:val="24"/>
        </w:rPr>
      </w:pPr>
    </w:p>
    <w:p w14:paraId="1DB2438A" w14:textId="77777777" w:rsidR="00B60108" w:rsidRDefault="00B60108" w:rsidP="00B60108">
      <w:pPr>
        <w:spacing w:after="0" w:line="240" w:lineRule="auto"/>
        <w:jc w:val="center"/>
        <w:rPr>
          <w:rFonts w:ascii="Arial" w:hAnsi="Arial" w:cs="Arial"/>
          <w:b/>
          <w:bCs/>
          <w:sz w:val="24"/>
          <w:szCs w:val="24"/>
        </w:rPr>
      </w:pPr>
    </w:p>
    <w:p w14:paraId="5AD5CDAA" w14:textId="77777777" w:rsidR="00B60108" w:rsidRDefault="00B60108" w:rsidP="00B60108">
      <w:pPr>
        <w:spacing w:after="0" w:line="240" w:lineRule="auto"/>
        <w:jc w:val="center"/>
        <w:rPr>
          <w:rFonts w:ascii="Arial" w:hAnsi="Arial" w:cs="Arial"/>
          <w:b/>
          <w:bCs/>
          <w:sz w:val="24"/>
          <w:szCs w:val="24"/>
        </w:rPr>
      </w:pPr>
    </w:p>
    <w:p w14:paraId="573FDD01" w14:textId="77777777" w:rsidR="00B60108" w:rsidRDefault="00B60108" w:rsidP="00B60108">
      <w:pPr>
        <w:spacing w:after="0" w:line="240" w:lineRule="auto"/>
        <w:jc w:val="center"/>
        <w:rPr>
          <w:rFonts w:ascii="Arial" w:hAnsi="Arial" w:cs="Arial"/>
          <w:b/>
          <w:bCs/>
          <w:sz w:val="24"/>
          <w:szCs w:val="24"/>
        </w:rPr>
      </w:pPr>
    </w:p>
    <w:p w14:paraId="480E5EEE" w14:textId="77777777" w:rsidR="00B60108" w:rsidRDefault="00B60108" w:rsidP="00B60108">
      <w:pPr>
        <w:spacing w:after="0" w:line="240" w:lineRule="auto"/>
        <w:jc w:val="center"/>
        <w:rPr>
          <w:rFonts w:ascii="Arial" w:hAnsi="Arial" w:cs="Arial"/>
          <w:b/>
          <w:bCs/>
          <w:sz w:val="24"/>
          <w:szCs w:val="24"/>
        </w:rPr>
      </w:pPr>
    </w:p>
    <w:p w14:paraId="6A5CBC0E" w14:textId="77777777" w:rsidR="00B60108" w:rsidRDefault="00B60108" w:rsidP="00B60108">
      <w:pPr>
        <w:spacing w:after="0" w:line="240" w:lineRule="auto"/>
        <w:rPr>
          <w:rFonts w:ascii="Arial" w:hAnsi="Arial" w:cs="Arial"/>
          <w:b/>
          <w:bCs/>
          <w:sz w:val="24"/>
          <w:szCs w:val="24"/>
        </w:rPr>
      </w:pPr>
    </w:p>
    <w:p w14:paraId="02A75F00" w14:textId="77777777" w:rsidR="00B60108" w:rsidRDefault="00B60108" w:rsidP="00B60108">
      <w:pPr>
        <w:spacing w:after="0" w:line="240" w:lineRule="auto"/>
        <w:rPr>
          <w:rFonts w:ascii="Arial" w:hAnsi="Arial" w:cs="Arial"/>
          <w:b/>
          <w:bCs/>
          <w:sz w:val="24"/>
          <w:szCs w:val="24"/>
        </w:rPr>
      </w:pPr>
    </w:p>
    <w:p w14:paraId="69F4246A" w14:textId="77777777" w:rsidR="00B60108" w:rsidRDefault="00B60108" w:rsidP="00B60108">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5625F729" w14:textId="77777777" w:rsidR="00B60108" w:rsidRDefault="00B60108" w:rsidP="00B60108">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0987CC05" w14:textId="77777777" w:rsidR="00B60108" w:rsidRDefault="00B60108" w:rsidP="00B60108">
      <w:pPr>
        <w:spacing w:after="0" w:line="240" w:lineRule="auto"/>
        <w:rPr>
          <w:rFonts w:ascii="Arial" w:hAnsi="Arial" w:cs="Arial"/>
          <w:sz w:val="24"/>
          <w:szCs w:val="24"/>
        </w:rPr>
      </w:pPr>
    </w:p>
    <w:p w14:paraId="39AA936A" w14:textId="77777777" w:rsidR="00B60108" w:rsidRDefault="00B60108" w:rsidP="00B60108">
      <w:pPr>
        <w:spacing w:after="0" w:line="240" w:lineRule="auto"/>
        <w:rPr>
          <w:rFonts w:ascii="Arial" w:hAnsi="Arial" w:cs="Arial"/>
          <w:sz w:val="24"/>
          <w:szCs w:val="24"/>
        </w:rPr>
      </w:pPr>
    </w:p>
    <w:p w14:paraId="5FE61ACE" w14:textId="77777777" w:rsidR="00B60108" w:rsidRDefault="00B60108" w:rsidP="00B60108">
      <w:pPr>
        <w:spacing w:after="0" w:line="240" w:lineRule="auto"/>
        <w:rPr>
          <w:rFonts w:ascii="Arial" w:hAnsi="Arial" w:cs="Arial"/>
          <w:sz w:val="24"/>
          <w:szCs w:val="24"/>
        </w:rPr>
      </w:pPr>
    </w:p>
    <w:p w14:paraId="199F2DC0" w14:textId="77777777" w:rsidR="00B60108" w:rsidRDefault="00B60108" w:rsidP="00B60108">
      <w:pPr>
        <w:spacing w:after="0" w:line="240" w:lineRule="auto"/>
        <w:rPr>
          <w:rFonts w:ascii="Arial" w:hAnsi="Arial" w:cs="Arial"/>
          <w:sz w:val="24"/>
          <w:szCs w:val="24"/>
        </w:rPr>
      </w:pPr>
    </w:p>
    <w:p w14:paraId="0AAADB39" w14:textId="77777777" w:rsidR="00B60108" w:rsidRDefault="00B60108" w:rsidP="00B60108">
      <w:pPr>
        <w:spacing w:after="0" w:line="240" w:lineRule="auto"/>
        <w:rPr>
          <w:rFonts w:ascii="Arial" w:hAnsi="Arial" w:cs="Arial"/>
          <w:sz w:val="24"/>
          <w:szCs w:val="24"/>
        </w:rPr>
      </w:pPr>
    </w:p>
    <w:p w14:paraId="57A8BD39" w14:textId="77777777" w:rsidR="00B60108" w:rsidRDefault="00B60108" w:rsidP="00B60108">
      <w:pPr>
        <w:spacing w:after="0" w:line="240" w:lineRule="auto"/>
        <w:rPr>
          <w:rFonts w:ascii="Arial" w:hAnsi="Arial" w:cs="Arial"/>
          <w:sz w:val="24"/>
          <w:szCs w:val="24"/>
        </w:rPr>
      </w:pPr>
    </w:p>
    <w:p w14:paraId="7F70114A" w14:textId="77777777" w:rsidR="00B60108" w:rsidRDefault="00B60108" w:rsidP="00B60108">
      <w:pPr>
        <w:spacing w:after="0" w:line="240" w:lineRule="auto"/>
        <w:rPr>
          <w:rFonts w:ascii="Arial" w:hAnsi="Arial" w:cs="Arial"/>
          <w:sz w:val="24"/>
          <w:szCs w:val="24"/>
        </w:rPr>
      </w:pPr>
    </w:p>
    <w:p w14:paraId="09543F12" w14:textId="77777777" w:rsidR="00B60108" w:rsidRDefault="00B60108" w:rsidP="00B60108">
      <w:pPr>
        <w:spacing w:after="0" w:line="240" w:lineRule="auto"/>
        <w:rPr>
          <w:rFonts w:ascii="Arial" w:hAnsi="Arial" w:cs="Arial"/>
          <w:sz w:val="24"/>
          <w:szCs w:val="24"/>
        </w:rPr>
      </w:pPr>
    </w:p>
    <w:p w14:paraId="00043A55" w14:textId="77777777" w:rsidR="00B60108" w:rsidRDefault="00B60108" w:rsidP="00B60108">
      <w:pPr>
        <w:spacing w:after="0" w:line="240" w:lineRule="auto"/>
        <w:rPr>
          <w:rFonts w:ascii="Arial" w:hAnsi="Arial" w:cs="Arial"/>
          <w:sz w:val="24"/>
          <w:szCs w:val="24"/>
        </w:rPr>
      </w:pPr>
    </w:p>
    <w:p w14:paraId="3D3E8979" w14:textId="77777777" w:rsidR="00B60108" w:rsidRDefault="00B60108" w:rsidP="00B60108">
      <w:pPr>
        <w:spacing w:after="0" w:line="240" w:lineRule="auto"/>
        <w:rPr>
          <w:rFonts w:ascii="Arial" w:hAnsi="Arial" w:cs="Arial"/>
          <w:sz w:val="24"/>
          <w:szCs w:val="24"/>
        </w:rPr>
      </w:pPr>
    </w:p>
    <w:p w14:paraId="232CC273" w14:textId="77777777" w:rsidR="00B60108" w:rsidRDefault="00B60108" w:rsidP="00B60108">
      <w:pPr>
        <w:spacing w:after="0" w:line="240" w:lineRule="auto"/>
        <w:rPr>
          <w:rFonts w:ascii="Arial" w:hAnsi="Arial" w:cs="Arial"/>
          <w:sz w:val="24"/>
          <w:szCs w:val="24"/>
        </w:rPr>
      </w:pPr>
    </w:p>
    <w:p w14:paraId="072C6ECD" w14:textId="77777777" w:rsidR="00B60108" w:rsidRDefault="00B60108" w:rsidP="00B60108">
      <w:pPr>
        <w:spacing w:after="0" w:line="240" w:lineRule="auto"/>
        <w:rPr>
          <w:rFonts w:ascii="Arial" w:hAnsi="Arial" w:cs="Arial"/>
          <w:sz w:val="24"/>
          <w:szCs w:val="24"/>
        </w:rPr>
      </w:pPr>
    </w:p>
    <w:p w14:paraId="4EA36AB7" w14:textId="77777777" w:rsidR="00B60108" w:rsidRDefault="00B60108" w:rsidP="00B60108">
      <w:pPr>
        <w:spacing w:after="0" w:line="240" w:lineRule="auto"/>
        <w:rPr>
          <w:rFonts w:ascii="Arial" w:hAnsi="Arial" w:cs="Arial"/>
          <w:sz w:val="24"/>
          <w:szCs w:val="24"/>
        </w:rPr>
      </w:pPr>
    </w:p>
    <w:p w14:paraId="471FE33A" w14:textId="77777777" w:rsidR="000B5B6C" w:rsidRDefault="000B5B6C" w:rsidP="000B5B6C">
      <w:pPr>
        <w:spacing w:after="0" w:line="240" w:lineRule="auto"/>
        <w:rPr>
          <w:rFonts w:ascii="Arial" w:hAnsi="Arial" w:cs="Arial"/>
          <w:sz w:val="24"/>
          <w:szCs w:val="24"/>
        </w:rPr>
      </w:pPr>
    </w:p>
    <w:p w14:paraId="2D5D0E93" w14:textId="77777777" w:rsidR="000B5B6C" w:rsidRDefault="000B5B6C" w:rsidP="000B5B6C">
      <w:pPr>
        <w:spacing w:after="0" w:line="240" w:lineRule="auto"/>
        <w:rPr>
          <w:rFonts w:ascii="Arial" w:hAnsi="Arial" w:cs="Arial"/>
          <w:sz w:val="24"/>
          <w:szCs w:val="24"/>
        </w:rPr>
      </w:pPr>
    </w:p>
    <w:p w14:paraId="6604E375" w14:textId="77777777" w:rsidR="000B5B6C" w:rsidRDefault="000B5B6C" w:rsidP="000B5B6C">
      <w:pPr>
        <w:spacing w:after="0" w:line="240" w:lineRule="auto"/>
        <w:rPr>
          <w:rFonts w:ascii="Arial" w:hAnsi="Arial" w:cs="Arial"/>
          <w:sz w:val="24"/>
          <w:szCs w:val="24"/>
        </w:rPr>
      </w:pPr>
    </w:p>
    <w:p w14:paraId="6496F956" w14:textId="77777777" w:rsidR="000B5B6C" w:rsidRDefault="000B5B6C" w:rsidP="000B5B6C">
      <w:pPr>
        <w:spacing w:after="0" w:line="240" w:lineRule="auto"/>
        <w:rPr>
          <w:rFonts w:ascii="Arial" w:hAnsi="Arial" w:cs="Arial"/>
          <w:sz w:val="24"/>
          <w:szCs w:val="24"/>
        </w:rPr>
      </w:pPr>
    </w:p>
    <w:p w14:paraId="0EE83F6C" w14:textId="77777777" w:rsidR="000B5B6C" w:rsidRDefault="000B5B6C" w:rsidP="000B5B6C">
      <w:pPr>
        <w:spacing w:after="0" w:line="240" w:lineRule="auto"/>
        <w:rPr>
          <w:rFonts w:ascii="Arial" w:hAnsi="Arial" w:cs="Arial"/>
          <w:sz w:val="24"/>
          <w:szCs w:val="24"/>
        </w:rPr>
      </w:pPr>
    </w:p>
    <w:p w14:paraId="6ABE00E6" w14:textId="77777777" w:rsidR="000B5B6C" w:rsidRDefault="000B5B6C" w:rsidP="000B5B6C">
      <w:pPr>
        <w:spacing w:after="0" w:line="240" w:lineRule="auto"/>
        <w:rPr>
          <w:rFonts w:ascii="Arial" w:hAnsi="Arial" w:cs="Arial"/>
          <w:sz w:val="24"/>
          <w:szCs w:val="24"/>
        </w:rPr>
      </w:pPr>
    </w:p>
    <w:p w14:paraId="1635622E" w14:textId="77777777" w:rsidR="000B5B6C" w:rsidRDefault="000B5B6C" w:rsidP="000B5B6C">
      <w:pPr>
        <w:spacing w:after="0" w:line="240" w:lineRule="auto"/>
        <w:rPr>
          <w:rFonts w:ascii="Arial" w:hAnsi="Arial" w:cs="Arial"/>
          <w:sz w:val="24"/>
          <w:szCs w:val="24"/>
        </w:rPr>
      </w:pPr>
    </w:p>
    <w:p w14:paraId="19044466" w14:textId="77777777" w:rsidR="000B5B6C" w:rsidRDefault="000B5B6C" w:rsidP="000B5B6C">
      <w:pPr>
        <w:spacing w:after="0" w:line="240" w:lineRule="auto"/>
        <w:rPr>
          <w:rFonts w:ascii="Arial" w:hAnsi="Arial" w:cs="Arial"/>
          <w:sz w:val="24"/>
          <w:szCs w:val="24"/>
        </w:rPr>
      </w:pPr>
    </w:p>
    <w:p w14:paraId="53C0ADAF" w14:textId="77777777" w:rsidR="000B5B6C" w:rsidRDefault="000B5B6C" w:rsidP="000B5B6C">
      <w:pPr>
        <w:spacing w:after="0" w:line="240" w:lineRule="auto"/>
        <w:rPr>
          <w:rFonts w:ascii="Arial" w:hAnsi="Arial" w:cs="Arial"/>
          <w:sz w:val="24"/>
          <w:szCs w:val="24"/>
        </w:rPr>
      </w:pPr>
    </w:p>
    <w:p w14:paraId="21D3E7FF" w14:textId="77777777" w:rsidR="000B5B6C" w:rsidRDefault="000B5B6C" w:rsidP="000B5B6C">
      <w:pPr>
        <w:spacing w:after="0" w:line="240" w:lineRule="auto"/>
        <w:rPr>
          <w:rFonts w:ascii="Arial" w:hAnsi="Arial" w:cs="Arial"/>
          <w:sz w:val="24"/>
          <w:szCs w:val="24"/>
        </w:rPr>
      </w:pPr>
    </w:p>
    <w:p w14:paraId="5977D7CF" w14:textId="77777777" w:rsidR="000B5B6C" w:rsidRDefault="000B5B6C" w:rsidP="000B5B6C">
      <w:pPr>
        <w:spacing w:after="0" w:line="240" w:lineRule="auto"/>
        <w:rPr>
          <w:rFonts w:ascii="Arial" w:hAnsi="Arial" w:cs="Arial"/>
          <w:sz w:val="24"/>
          <w:szCs w:val="24"/>
        </w:rPr>
      </w:pPr>
    </w:p>
    <w:p w14:paraId="659F068D" w14:textId="77777777" w:rsidR="000B5B6C" w:rsidRPr="00EF699A" w:rsidRDefault="000B5B6C" w:rsidP="000B5B6C">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20CB2DB6" w14:textId="77777777" w:rsidR="000B5B6C" w:rsidRDefault="000B5B6C" w:rsidP="000B5B6C">
      <w:pPr>
        <w:spacing w:after="0" w:line="240" w:lineRule="auto"/>
        <w:jc w:val="both"/>
        <w:rPr>
          <w:rFonts w:ascii="Arial" w:hAnsi="Arial" w:cs="Arial"/>
          <w:sz w:val="24"/>
          <w:szCs w:val="24"/>
        </w:rPr>
      </w:pPr>
    </w:p>
    <w:p w14:paraId="2DA55478" w14:textId="77777777" w:rsidR="000B5B6C" w:rsidRDefault="000B5B6C" w:rsidP="000B5B6C">
      <w:pPr>
        <w:spacing w:after="0" w:line="240" w:lineRule="auto"/>
        <w:jc w:val="both"/>
        <w:rPr>
          <w:rFonts w:ascii="Arial" w:hAnsi="Arial" w:cs="Arial"/>
          <w:sz w:val="24"/>
          <w:szCs w:val="24"/>
        </w:rPr>
      </w:pPr>
    </w:p>
    <w:p w14:paraId="3AA63FA8" w14:textId="77777777" w:rsidR="000B5B6C" w:rsidRDefault="000B5B6C" w:rsidP="000B5B6C">
      <w:pPr>
        <w:spacing w:after="0" w:line="240" w:lineRule="auto"/>
        <w:jc w:val="both"/>
        <w:rPr>
          <w:rFonts w:ascii="Arial" w:hAnsi="Arial" w:cs="Arial"/>
          <w:sz w:val="24"/>
          <w:szCs w:val="24"/>
        </w:rPr>
      </w:pPr>
    </w:p>
    <w:p w14:paraId="16E4F57D" w14:textId="77777777" w:rsidR="000B5B6C" w:rsidRDefault="000B5B6C" w:rsidP="000B5B6C">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68AA6DA3" w14:textId="77777777" w:rsidR="000B5B6C" w:rsidRPr="00484854" w:rsidRDefault="000B5B6C" w:rsidP="000B5B6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6D3CED04" w14:textId="522246BA" w:rsidR="000B5B6C" w:rsidRDefault="000B5B6C" w:rsidP="000B5B6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2164DE">
        <w:rPr>
          <w:rFonts w:ascii="Arial" w:hAnsi="Arial" w:cs="Arial"/>
          <w:sz w:val="24"/>
          <w:szCs w:val="24"/>
        </w:rPr>
        <w:t>Tacámbaro</w:t>
      </w:r>
      <w:r w:rsidRPr="000A15AA">
        <w:rPr>
          <w:rFonts w:ascii="Arial" w:hAnsi="Arial" w:cs="Arial"/>
          <w:sz w:val="24"/>
          <w:szCs w:val="24"/>
        </w:rPr>
        <w:t>.</w:t>
      </w:r>
    </w:p>
    <w:p w14:paraId="555D9462" w14:textId="77777777" w:rsidR="000B5B6C" w:rsidRDefault="000B5B6C" w:rsidP="000B5B6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02125D08" w14:textId="77777777" w:rsidR="000B5B6C" w:rsidRDefault="000B5B6C" w:rsidP="000B5B6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15879ED3" w14:textId="77777777" w:rsidR="000B5B6C" w:rsidRDefault="000B5B6C" w:rsidP="000B5B6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0EE4D0DC" w14:textId="77777777" w:rsidR="000B5B6C" w:rsidRDefault="000B5B6C" w:rsidP="000B5B6C">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7B2D47FB" w14:textId="77777777" w:rsidR="000B5B6C" w:rsidRDefault="000B5B6C" w:rsidP="000B5B6C">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132F7401" w14:textId="77777777" w:rsidR="000B5B6C" w:rsidRDefault="000B5B6C" w:rsidP="000B5B6C">
      <w:pPr>
        <w:spacing w:after="0" w:line="240" w:lineRule="auto"/>
        <w:jc w:val="both"/>
        <w:rPr>
          <w:rFonts w:ascii="Arial" w:hAnsi="Arial" w:cs="Arial"/>
          <w:sz w:val="24"/>
          <w:szCs w:val="24"/>
        </w:rPr>
      </w:pPr>
    </w:p>
    <w:p w14:paraId="1E81FBBE" w14:textId="77777777" w:rsidR="000B5B6C" w:rsidRPr="007740C3" w:rsidRDefault="000B5B6C" w:rsidP="000B5B6C">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7BA37665" w14:textId="77777777" w:rsidR="000B5B6C" w:rsidRDefault="000B5B6C" w:rsidP="000B5B6C">
      <w:pPr>
        <w:spacing w:after="0" w:line="240" w:lineRule="auto"/>
        <w:rPr>
          <w:rFonts w:ascii="Arial" w:hAnsi="Arial" w:cs="Arial"/>
          <w:sz w:val="24"/>
          <w:szCs w:val="24"/>
        </w:rPr>
      </w:pPr>
    </w:p>
    <w:p w14:paraId="490200BE" w14:textId="77777777" w:rsidR="000B5B6C" w:rsidRDefault="000B5B6C" w:rsidP="000B5B6C">
      <w:pPr>
        <w:spacing w:after="0" w:line="240" w:lineRule="auto"/>
        <w:rPr>
          <w:rFonts w:ascii="Arial" w:hAnsi="Arial" w:cs="Arial"/>
          <w:sz w:val="24"/>
          <w:szCs w:val="24"/>
        </w:rPr>
      </w:pPr>
    </w:p>
    <w:p w14:paraId="6CE36332" w14:textId="77777777" w:rsidR="000B5B6C" w:rsidRDefault="000B5B6C" w:rsidP="000B5B6C">
      <w:pPr>
        <w:spacing w:after="0" w:line="240" w:lineRule="auto"/>
        <w:rPr>
          <w:rFonts w:ascii="Arial" w:hAnsi="Arial" w:cs="Arial"/>
          <w:sz w:val="24"/>
          <w:szCs w:val="24"/>
        </w:rPr>
      </w:pPr>
    </w:p>
    <w:p w14:paraId="6A615DC3" w14:textId="77777777" w:rsidR="000B5B6C" w:rsidRDefault="000B5B6C" w:rsidP="000B5B6C">
      <w:pPr>
        <w:spacing w:after="0" w:line="240" w:lineRule="auto"/>
        <w:rPr>
          <w:rFonts w:ascii="Arial" w:hAnsi="Arial" w:cs="Arial"/>
          <w:sz w:val="24"/>
          <w:szCs w:val="24"/>
        </w:rPr>
      </w:pPr>
    </w:p>
    <w:p w14:paraId="3456F18F" w14:textId="77777777" w:rsidR="000B5B6C" w:rsidRDefault="000B5B6C" w:rsidP="000B5B6C">
      <w:pPr>
        <w:spacing w:after="0" w:line="240" w:lineRule="auto"/>
        <w:rPr>
          <w:rFonts w:ascii="Arial" w:hAnsi="Arial" w:cs="Arial"/>
          <w:sz w:val="24"/>
          <w:szCs w:val="24"/>
        </w:rPr>
      </w:pPr>
    </w:p>
    <w:p w14:paraId="067DCE20" w14:textId="77777777" w:rsidR="000B5B6C" w:rsidRDefault="000B5B6C" w:rsidP="000B5B6C">
      <w:pPr>
        <w:spacing w:after="0" w:line="240" w:lineRule="auto"/>
        <w:rPr>
          <w:rFonts w:ascii="Arial" w:hAnsi="Arial" w:cs="Arial"/>
          <w:sz w:val="24"/>
          <w:szCs w:val="24"/>
        </w:rPr>
      </w:pPr>
    </w:p>
    <w:p w14:paraId="23594691" w14:textId="77777777" w:rsidR="000B5B6C" w:rsidRDefault="000B5B6C" w:rsidP="000B5B6C">
      <w:pPr>
        <w:spacing w:after="0" w:line="240" w:lineRule="auto"/>
        <w:rPr>
          <w:rFonts w:ascii="Arial" w:hAnsi="Arial" w:cs="Arial"/>
          <w:sz w:val="24"/>
          <w:szCs w:val="24"/>
        </w:rPr>
      </w:pPr>
    </w:p>
    <w:p w14:paraId="32F4F135" w14:textId="77777777" w:rsidR="000B5B6C" w:rsidRDefault="000B5B6C" w:rsidP="000B5B6C">
      <w:pPr>
        <w:spacing w:after="0" w:line="240" w:lineRule="auto"/>
        <w:rPr>
          <w:rFonts w:ascii="Arial" w:hAnsi="Arial" w:cs="Arial"/>
          <w:sz w:val="24"/>
          <w:szCs w:val="24"/>
        </w:rPr>
      </w:pPr>
    </w:p>
    <w:p w14:paraId="79D6517F" w14:textId="77777777" w:rsidR="000B5B6C" w:rsidRDefault="000B5B6C" w:rsidP="000B5B6C">
      <w:pPr>
        <w:spacing w:after="0" w:line="240" w:lineRule="auto"/>
        <w:rPr>
          <w:rFonts w:ascii="Arial" w:hAnsi="Arial" w:cs="Arial"/>
          <w:sz w:val="24"/>
          <w:szCs w:val="24"/>
        </w:rPr>
      </w:pPr>
    </w:p>
    <w:p w14:paraId="2E016DC6" w14:textId="77777777" w:rsidR="000B5B6C" w:rsidRDefault="000B5B6C" w:rsidP="000B5B6C">
      <w:pPr>
        <w:spacing w:after="0" w:line="240" w:lineRule="auto"/>
        <w:rPr>
          <w:rFonts w:ascii="Arial" w:hAnsi="Arial" w:cs="Arial"/>
          <w:sz w:val="24"/>
          <w:szCs w:val="24"/>
        </w:rPr>
      </w:pPr>
    </w:p>
    <w:p w14:paraId="07DD097E" w14:textId="77777777" w:rsidR="000B5B6C" w:rsidRDefault="000B5B6C" w:rsidP="000B5B6C">
      <w:pPr>
        <w:spacing w:after="0" w:line="240" w:lineRule="auto"/>
        <w:rPr>
          <w:rFonts w:ascii="Arial" w:hAnsi="Arial" w:cs="Arial"/>
          <w:sz w:val="24"/>
          <w:szCs w:val="24"/>
        </w:rPr>
      </w:pPr>
    </w:p>
    <w:p w14:paraId="45C1E1F7" w14:textId="77777777" w:rsidR="000B5B6C" w:rsidRDefault="000B5B6C" w:rsidP="000B5B6C">
      <w:pPr>
        <w:spacing w:after="0" w:line="240" w:lineRule="auto"/>
        <w:rPr>
          <w:rFonts w:ascii="Arial" w:hAnsi="Arial" w:cs="Arial"/>
          <w:sz w:val="24"/>
          <w:szCs w:val="24"/>
        </w:rPr>
      </w:pPr>
    </w:p>
    <w:p w14:paraId="3A06AD9A" w14:textId="77777777" w:rsidR="000B5B6C" w:rsidRDefault="000B5B6C" w:rsidP="000B5B6C">
      <w:pPr>
        <w:rPr>
          <w:rFonts w:ascii="Arial" w:hAnsi="Arial" w:cs="Arial"/>
          <w:sz w:val="24"/>
          <w:szCs w:val="24"/>
        </w:rPr>
      </w:pPr>
      <w:r>
        <w:rPr>
          <w:rFonts w:ascii="Arial" w:hAnsi="Arial" w:cs="Arial"/>
          <w:sz w:val="24"/>
          <w:szCs w:val="24"/>
        </w:rPr>
        <w:br w:type="page"/>
      </w:r>
    </w:p>
    <w:p w14:paraId="2D3EC3DD" w14:textId="77777777" w:rsidR="000B5B6C" w:rsidRDefault="000B5B6C" w:rsidP="000B5B6C">
      <w:pPr>
        <w:spacing w:after="0" w:line="240" w:lineRule="auto"/>
        <w:rPr>
          <w:rFonts w:ascii="Arial" w:hAnsi="Arial" w:cs="Arial"/>
          <w:sz w:val="24"/>
          <w:szCs w:val="24"/>
        </w:rPr>
      </w:pPr>
    </w:p>
    <w:p w14:paraId="5BECC3BC" w14:textId="77777777" w:rsidR="000B5B6C" w:rsidRDefault="000B5B6C" w:rsidP="000B5B6C">
      <w:pPr>
        <w:spacing w:after="0" w:line="240" w:lineRule="auto"/>
        <w:rPr>
          <w:rFonts w:ascii="Arial" w:hAnsi="Arial" w:cs="Arial"/>
          <w:sz w:val="24"/>
          <w:szCs w:val="24"/>
        </w:rPr>
      </w:pPr>
    </w:p>
    <w:p w14:paraId="251DE3F5" w14:textId="77777777" w:rsidR="000B5B6C" w:rsidRDefault="000B5B6C" w:rsidP="000B5B6C">
      <w:pPr>
        <w:spacing w:after="0" w:line="240" w:lineRule="auto"/>
        <w:rPr>
          <w:rFonts w:ascii="Arial" w:hAnsi="Arial" w:cs="Arial"/>
          <w:sz w:val="24"/>
          <w:szCs w:val="24"/>
        </w:rPr>
      </w:pPr>
    </w:p>
    <w:p w14:paraId="06BEED9F" w14:textId="77777777" w:rsidR="000B5B6C" w:rsidRPr="00FE640B" w:rsidRDefault="000B5B6C" w:rsidP="000B5B6C">
      <w:pPr>
        <w:spacing w:after="0" w:line="240" w:lineRule="auto"/>
        <w:jc w:val="center"/>
        <w:rPr>
          <w:rFonts w:ascii="Arial" w:hAnsi="Arial" w:cs="Arial"/>
          <w:bCs/>
          <w:sz w:val="24"/>
          <w:szCs w:val="24"/>
        </w:rPr>
      </w:pPr>
      <w:r w:rsidRPr="00FE640B">
        <w:rPr>
          <w:rFonts w:ascii="Arial" w:hAnsi="Arial" w:cs="Arial"/>
          <w:bCs/>
          <w:sz w:val="24"/>
          <w:szCs w:val="24"/>
        </w:rPr>
        <w:t>CONTENIDO</w:t>
      </w:r>
    </w:p>
    <w:p w14:paraId="65AEA867" w14:textId="77777777" w:rsidR="000B5B6C" w:rsidRDefault="000B5B6C" w:rsidP="000B5B6C">
      <w:pPr>
        <w:rPr>
          <w:rFonts w:ascii="Arial" w:hAnsi="Arial" w:cs="Arial"/>
        </w:rPr>
      </w:pPr>
    </w:p>
    <w:p w14:paraId="787F67BB" w14:textId="77777777" w:rsidR="000B5B6C" w:rsidRDefault="000B5B6C" w:rsidP="000B5B6C">
      <w:pPr>
        <w:rPr>
          <w:rFonts w:ascii="Arial" w:hAnsi="Arial" w:cs="Arial"/>
        </w:rPr>
      </w:pPr>
    </w:p>
    <w:p w14:paraId="4ABB7BDA" w14:textId="77777777" w:rsidR="000B5B6C" w:rsidRDefault="000B5B6C" w:rsidP="000B5B6C">
      <w:pPr>
        <w:rPr>
          <w:rFonts w:ascii="Arial" w:hAnsi="Arial" w:cs="Arial"/>
        </w:rPr>
      </w:pPr>
      <w:r>
        <w:rPr>
          <w:rFonts w:ascii="Arial" w:hAnsi="Arial" w:cs="Arial"/>
        </w:rPr>
        <w:t>PRESENTACIÓN</w:t>
      </w:r>
    </w:p>
    <w:p w14:paraId="158B2B0C" w14:textId="77777777" w:rsidR="000B5B6C" w:rsidRDefault="000B5B6C" w:rsidP="000B5B6C">
      <w:pPr>
        <w:rPr>
          <w:rFonts w:ascii="Arial" w:hAnsi="Arial" w:cs="Arial"/>
        </w:rPr>
      </w:pPr>
    </w:p>
    <w:p w14:paraId="16FF1E77" w14:textId="5EAA57AD" w:rsidR="000B5B6C" w:rsidRDefault="000B5B6C" w:rsidP="000B5B6C">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4406A0F" w14:textId="77777777" w:rsidR="000B5B6C" w:rsidRDefault="000B5B6C" w:rsidP="000B5B6C">
      <w:pPr>
        <w:rPr>
          <w:rFonts w:ascii="Arial" w:hAnsi="Arial" w:cs="Arial"/>
        </w:rPr>
      </w:pPr>
    </w:p>
    <w:p w14:paraId="4631AF72" w14:textId="47F26489" w:rsidR="000B5B6C" w:rsidRDefault="000B5B6C" w:rsidP="000B5B6C">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B2474C3" w14:textId="77777777" w:rsidR="000B5B6C" w:rsidRDefault="000B5B6C" w:rsidP="000B5B6C">
      <w:pPr>
        <w:rPr>
          <w:rFonts w:ascii="Arial" w:hAnsi="Arial" w:cs="Arial"/>
        </w:rPr>
      </w:pPr>
    </w:p>
    <w:p w14:paraId="40A06090" w14:textId="3907A9B2" w:rsidR="000B5B6C" w:rsidRDefault="000B5B6C" w:rsidP="000B5B6C">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3A55ABD" w14:textId="77777777" w:rsidR="000B5B6C" w:rsidRDefault="000B5B6C" w:rsidP="000B5B6C">
      <w:pPr>
        <w:rPr>
          <w:rFonts w:ascii="Arial" w:hAnsi="Arial" w:cs="Arial"/>
        </w:rPr>
      </w:pPr>
    </w:p>
    <w:p w14:paraId="5996EA1D" w14:textId="7605E7E7" w:rsidR="000B5B6C" w:rsidRDefault="000B5B6C" w:rsidP="000B5B6C">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DA03221" w14:textId="77777777" w:rsidR="000B5B6C" w:rsidRDefault="000B5B6C" w:rsidP="000B5B6C">
      <w:pPr>
        <w:rPr>
          <w:rFonts w:ascii="Arial" w:hAnsi="Arial" w:cs="Arial"/>
        </w:rPr>
      </w:pPr>
    </w:p>
    <w:p w14:paraId="55AFDC6D" w14:textId="5B9E8BBE" w:rsidR="000B5B6C" w:rsidRDefault="000B5B6C" w:rsidP="000B5B6C">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6A82387" w14:textId="77777777" w:rsidR="000B5B6C" w:rsidRDefault="000B5B6C" w:rsidP="000B5B6C">
      <w:pPr>
        <w:rPr>
          <w:rFonts w:ascii="Arial" w:hAnsi="Arial" w:cs="Arial"/>
        </w:rPr>
      </w:pPr>
    </w:p>
    <w:p w14:paraId="0B67DB65" w14:textId="6C63D78E" w:rsidR="000B5B6C" w:rsidRDefault="000B5B6C" w:rsidP="000B5B6C">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A587401" w14:textId="77777777" w:rsidR="000B5B6C" w:rsidRDefault="000B5B6C" w:rsidP="000B5B6C">
      <w:pPr>
        <w:rPr>
          <w:rFonts w:ascii="Arial" w:hAnsi="Arial" w:cs="Arial"/>
        </w:rPr>
      </w:pPr>
    </w:p>
    <w:p w14:paraId="1E671AB0" w14:textId="77777777" w:rsidR="000B5B6C" w:rsidRDefault="000B5B6C" w:rsidP="000B5B6C">
      <w:pPr>
        <w:spacing w:after="0" w:line="240" w:lineRule="auto"/>
        <w:rPr>
          <w:rFonts w:ascii="Arial" w:hAnsi="Arial" w:cs="Arial"/>
          <w:sz w:val="24"/>
          <w:szCs w:val="24"/>
        </w:rPr>
      </w:pPr>
    </w:p>
    <w:p w14:paraId="7477A0FC" w14:textId="77777777" w:rsidR="000B5B6C" w:rsidRDefault="000B5B6C" w:rsidP="000B5B6C">
      <w:pPr>
        <w:spacing w:after="0" w:line="240" w:lineRule="auto"/>
        <w:rPr>
          <w:rFonts w:ascii="Arial" w:hAnsi="Arial" w:cs="Arial"/>
          <w:sz w:val="24"/>
          <w:szCs w:val="24"/>
        </w:rPr>
      </w:pPr>
    </w:p>
    <w:p w14:paraId="2C67D597" w14:textId="77777777" w:rsidR="000B5B6C" w:rsidRDefault="000B5B6C" w:rsidP="000B5B6C">
      <w:pPr>
        <w:spacing w:after="0" w:line="240" w:lineRule="auto"/>
        <w:rPr>
          <w:rFonts w:ascii="Arial" w:hAnsi="Arial" w:cs="Arial"/>
          <w:sz w:val="24"/>
          <w:szCs w:val="24"/>
        </w:rPr>
      </w:pPr>
    </w:p>
    <w:p w14:paraId="2679C704" w14:textId="77777777" w:rsidR="000B5B6C" w:rsidRDefault="000B5B6C" w:rsidP="000B5B6C">
      <w:pPr>
        <w:spacing w:after="0" w:line="240" w:lineRule="auto"/>
        <w:rPr>
          <w:rFonts w:ascii="Arial" w:hAnsi="Arial" w:cs="Arial"/>
          <w:sz w:val="24"/>
          <w:szCs w:val="24"/>
        </w:rPr>
      </w:pPr>
    </w:p>
    <w:p w14:paraId="28D4B108" w14:textId="77777777" w:rsidR="000B5B6C" w:rsidRDefault="000B5B6C" w:rsidP="000B5B6C">
      <w:pPr>
        <w:spacing w:after="0" w:line="240" w:lineRule="auto"/>
        <w:rPr>
          <w:rFonts w:ascii="Arial" w:hAnsi="Arial" w:cs="Arial"/>
          <w:sz w:val="24"/>
          <w:szCs w:val="24"/>
        </w:rPr>
      </w:pPr>
    </w:p>
    <w:p w14:paraId="02984BD0" w14:textId="77777777" w:rsidR="000B5B6C" w:rsidRDefault="000B5B6C" w:rsidP="000B5B6C">
      <w:pPr>
        <w:spacing w:after="0" w:line="240" w:lineRule="auto"/>
        <w:rPr>
          <w:rFonts w:ascii="Arial" w:hAnsi="Arial" w:cs="Arial"/>
          <w:sz w:val="24"/>
          <w:szCs w:val="24"/>
        </w:rPr>
      </w:pPr>
    </w:p>
    <w:p w14:paraId="27A11E1D" w14:textId="77777777" w:rsidR="000B5B6C" w:rsidRDefault="000B5B6C" w:rsidP="000B5B6C">
      <w:pPr>
        <w:spacing w:after="0" w:line="240" w:lineRule="auto"/>
        <w:rPr>
          <w:rFonts w:ascii="Arial" w:hAnsi="Arial" w:cs="Arial"/>
          <w:sz w:val="24"/>
          <w:szCs w:val="24"/>
        </w:rPr>
      </w:pPr>
    </w:p>
    <w:p w14:paraId="6B0D172D" w14:textId="77777777" w:rsidR="000B5B6C" w:rsidRDefault="000B5B6C" w:rsidP="000B5B6C">
      <w:pPr>
        <w:spacing w:after="0" w:line="240" w:lineRule="auto"/>
        <w:rPr>
          <w:rFonts w:ascii="Arial" w:hAnsi="Arial" w:cs="Arial"/>
          <w:sz w:val="24"/>
          <w:szCs w:val="24"/>
        </w:rPr>
      </w:pPr>
    </w:p>
    <w:p w14:paraId="703F059E" w14:textId="77777777" w:rsidR="000B5B6C" w:rsidRDefault="000B5B6C" w:rsidP="000B5B6C">
      <w:pPr>
        <w:spacing w:after="0" w:line="240" w:lineRule="auto"/>
        <w:rPr>
          <w:rFonts w:ascii="Arial" w:hAnsi="Arial" w:cs="Arial"/>
          <w:sz w:val="24"/>
          <w:szCs w:val="24"/>
        </w:rPr>
      </w:pPr>
    </w:p>
    <w:p w14:paraId="3CC76A5F" w14:textId="77777777" w:rsidR="000B5B6C" w:rsidRDefault="000B5B6C" w:rsidP="000B5B6C">
      <w:pPr>
        <w:spacing w:after="0" w:line="240" w:lineRule="auto"/>
        <w:rPr>
          <w:rFonts w:ascii="Arial" w:hAnsi="Arial" w:cs="Arial"/>
          <w:sz w:val="24"/>
          <w:szCs w:val="24"/>
        </w:rPr>
      </w:pPr>
    </w:p>
    <w:p w14:paraId="49488E9C" w14:textId="77777777" w:rsidR="000B5B6C" w:rsidRDefault="000B5B6C" w:rsidP="000B5B6C">
      <w:pPr>
        <w:spacing w:after="0" w:line="240" w:lineRule="auto"/>
        <w:rPr>
          <w:rFonts w:ascii="Arial" w:hAnsi="Arial" w:cs="Arial"/>
          <w:sz w:val="24"/>
          <w:szCs w:val="24"/>
        </w:rPr>
      </w:pPr>
    </w:p>
    <w:p w14:paraId="7F93D72D" w14:textId="77777777" w:rsidR="000B5B6C" w:rsidRDefault="000B5B6C" w:rsidP="000B5B6C">
      <w:pPr>
        <w:spacing w:after="0" w:line="240" w:lineRule="auto"/>
        <w:rPr>
          <w:rFonts w:ascii="Arial" w:hAnsi="Arial" w:cs="Arial"/>
          <w:sz w:val="24"/>
          <w:szCs w:val="24"/>
        </w:rPr>
      </w:pPr>
    </w:p>
    <w:p w14:paraId="65B2D7C0" w14:textId="77777777" w:rsidR="000B5B6C" w:rsidRDefault="000B5B6C" w:rsidP="000B5B6C">
      <w:pPr>
        <w:spacing w:after="0" w:line="240" w:lineRule="auto"/>
        <w:rPr>
          <w:rFonts w:ascii="Arial" w:hAnsi="Arial" w:cs="Arial"/>
          <w:sz w:val="24"/>
          <w:szCs w:val="24"/>
        </w:rPr>
      </w:pPr>
    </w:p>
    <w:p w14:paraId="190BCB13" w14:textId="77777777" w:rsidR="000B5B6C" w:rsidRDefault="000B5B6C" w:rsidP="000B5B6C">
      <w:pPr>
        <w:spacing w:after="0" w:line="240" w:lineRule="auto"/>
        <w:rPr>
          <w:rFonts w:ascii="Arial" w:hAnsi="Arial" w:cs="Arial"/>
          <w:sz w:val="24"/>
          <w:szCs w:val="24"/>
        </w:rPr>
      </w:pPr>
    </w:p>
    <w:p w14:paraId="747A6813" w14:textId="77777777" w:rsidR="000B5B6C" w:rsidRDefault="000B5B6C" w:rsidP="000B5B6C">
      <w:pPr>
        <w:spacing w:after="0" w:line="240" w:lineRule="auto"/>
        <w:rPr>
          <w:rFonts w:ascii="Arial" w:hAnsi="Arial" w:cs="Arial"/>
          <w:sz w:val="24"/>
          <w:szCs w:val="24"/>
        </w:rPr>
      </w:pPr>
    </w:p>
    <w:p w14:paraId="16F78862" w14:textId="77777777" w:rsidR="000B5B6C" w:rsidRDefault="000B5B6C" w:rsidP="000B5B6C">
      <w:pPr>
        <w:spacing w:after="0" w:line="240" w:lineRule="auto"/>
        <w:rPr>
          <w:rFonts w:ascii="Arial" w:hAnsi="Arial" w:cs="Arial"/>
          <w:sz w:val="24"/>
          <w:szCs w:val="24"/>
        </w:rPr>
      </w:pPr>
    </w:p>
    <w:p w14:paraId="3137C53C" w14:textId="77777777" w:rsidR="000B5B6C" w:rsidRDefault="000B5B6C" w:rsidP="000B5B6C">
      <w:pPr>
        <w:spacing w:after="0" w:line="240" w:lineRule="auto"/>
        <w:rPr>
          <w:rFonts w:ascii="Arial" w:hAnsi="Arial" w:cs="Arial"/>
          <w:sz w:val="24"/>
          <w:szCs w:val="24"/>
        </w:rPr>
      </w:pPr>
    </w:p>
    <w:p w14:paraId="43965A06" w14:textId="77777777" w:rsidR="000B5B6C" w:rsidRDefault="000B5B6C" w:rsidP="000B5B6C">
      <w:pPr>
        <w:spacing w:after="0" w:line="240" w:lineRule="auto"/>
        <w:rPr>
          <w:rFonts w:ascii="Arial" w:hAnsi="Arial" w:cs="Arial"/>
          <w:sz w:val="24"/>
          <w:szCs w:val="24"/>
        </w:rPr>
      </w:pPr>
    </w:p>
    <w:p w14:paraId="7A08801A" w14:textId="77777777" w:rsidR="000B5B6C" w:rsidRDefault="000B5B6C" w:rsidP="000B5B6C">
      <w:pPr>
        <w:spacing w:after="0" w:line="240" w:lineRule="auto"/>
        <w:rPr>
          <w:rFonts w:ascii="Arial" w:hAnsi="Arial" w:cs="Arial"/>
          <w:sz w:val="24"/>
          <w:szCs w:val="24"/>
        </w:rPr>
      </w:pPr>
    </w:p>
    <w:p w14:paraId="3327632D" w14:textId="77777777" w:rsidR="000B5B6C" w:rsidRDefault="000B5B6C" w:rsidP="000B5B6C">
      <w:pPr>
        <w:spacing w:after="0" w:line="240" w:lineRule="auto"/>
        <w:rPr>
          <w:rFonts w:ascii="Arial" w:hAnsi="Arial" w:cs="Arial"/>
          <w:sz w:val="24"/>
          <w:szCs w:val="24"/>
        </w:rPr>
      </w:pPr>
    </w:p>
    <w:p w14:paraId="09148766" w14:textId="77777777" w:rsidR="000B5B6C" w:rsidRDefault="000B5B6C" w:rsidP="000B5B6C">
      <w:pPr>
        <w:spacing w:after="0" w:line="240" w:lineRule="auto"/>
        <w:rPr>
          <w:rFonts w:ascii="Arial" w:hAnsi="Arial" w:cs="Arial"/>
          <w:sz w:val="24"/>
          <w:szCs w:val="24"/>
        </w:rPr>
      </w:pPr>
      <w:r>
        <w:rPr>
          <w:rFonts w:ascii="Arial" w:hAnsi="Arial" w:cs="Arial"/>
          <w:sz w:val="24"/>
          <w:szCs w:val="24"/>
        </w:rPr>
        <w:t>I.- ASPECTOS GEOGRÁFICOS</w:t>
      </w:r>
    </w:p>
    <w:p w14:paraId="739B038E" w14:textId="77777777" w:rsidR="000B5B6C" w:rsidRDefault="000B5B6C" w:rsidP="000B5B6C">
      <w:pPr>
        <w:spacing w:after="0" w:line="240" w:lineRule="auto"/>
        <w:rPr>
          <w:rFonts w:ascii="Arial" w:eastAsia="Times New Roman" w:hAnsi="Arial" w:cs="Arial"/>
          <w:b/>
          <w:bCs/>
          <w:color w:val="000000"/>
          <w:szCs w:val="20"/>
          <w:lang w:eastAsia="es-MX"/>
        </w:rPr>
      </w:pPr>
    </w:p>
    <w:p w14:paraId="1CE464EF" w14:textId="01F11A95" w:rsidR="000B5B6C" w:rsidRPr="002657A0" w:rsidRDefault="00096CF9" w:rsidP="000B5B6C">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Tacámbaro</w:t>
      </w:r>
      <w:r w:rsidR="000B5B6C" w:rsidRPr="002657A0">
        <w:rPr>
          <w:rFonts w:ascii="Arial" w:eastAsia="Times New Roman" w:hAnsi="Arial" w:cs="Arial"/>
          <w:b/>
          <w:bCs/>
          <w:color w:val="000000"/>
          <w:szCs w:val="20"/>
          <w:lang w:eastAsia="es-MX"/>
        </w:rPr>
        <w:t>,</w:t>
      </w:r>
      <w:r w:rsidR="000B5B6C" w:rsidRPr="00560EAA">
        <w:rPr>
          <w:rFonts w:ascii="Arial" w:hAnsi="Arial" w:cs="Arial"/>
          <w:b/>
        </w:rPr>
        <w:t xml:space="preserve"> Michoacán.</w:t>
      </w:r>
    </w:p>
    <w:p w14:paraId="0100F287" w14:textId="77777777" w:rsidR="000B5B6C" w:rsidRPr="00560EAA" w:rsidRDefault="000B5B6C" w:rsidP="000B5B6C">
      <w:pPr>
        <w:spacing w:after="0" w:line="240" w:lineRule="auto"/>
        <w:rPr>
          <w:rFonts w:ascii="Arial" w:hAnsi="Arial" w:cs="Arial"/>
        </w:rPr>
      </w:pPr>
    </w:p>
    <w:p w14:paraId="65E70010" w14:textId="2C886CA5" w:rsidR="000B5B6C" w:rsidRDefault="000B5B6C" w:rsidP="00E46EBD">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00E46EBD" w:rsidRPr="00E46EBD">
        <w:rPr>
          <w:rFonts w:ascii="Arial" w:hAnsi="Arial" w:cs="Arial"/>
        </w:rPr>
        <w:t>Entre los paralelos 19°05’ y 19°25’ de latitud norte; los meridianos 101°17’ y 101°38’ de longitud oeste; altitud entre 900 y 3 000 m</w:t>
      </w:r>
      <w:r w:rsidR="00E46EBD">
        <w:rPr>
          <w:rFonts w:ascii="Arial" w:hAnsi="Arial" w:cs="Arial"/>
        </w:rPr>
        <w:t>.</w:t>
      </w:r>
    </w:p>
    <w:p w14:paraId="08BCC79E" w14:textId="77777777" w:rsidR="00E46EBD" w:rsidRPr="00E46EBD" w:rsidRDefault="00E46EBD" w:rsidP="00E46EBD">
      <w:pPr>
        <w:spacing w:after="0" w:line="240" w:lineRule="auto"/>
        <w:jc w:val="both"/>
        <w:rPr>
          <w:rFonts w:ascii="Arial" w:hAnsi="Arial" w:cs="Arial"/>
        </w:rPr>
      </w:pPr>
    </w:p>
    <w:p w14:paraId="69FA4F92" w14:textId="70C04CFE" w:rsidR="000B5B6C" w:rsidRPr="00E46EBD" w:rsidRDefault="000B5B6C" w:rsidP="00E46EBD">
      <w:pPr>
        <w:spacing w:after="0" w:line="240" w:lineRule="auto"/>
        <w:jc w:val="both"/>
        <w:rPr>
          <w:rFonts w:ascii="Arial" w:hAnsi="Arial" w:cs="Arial"/>
          <w:bCs/>
        </w:rPr>
      </w:pPr>
      <w:r w:rsidRPr="003F51C0">
        <w:rPr>
          <w:rFonts w:ascii="Arial" w:hAnsi="Arial" w:cs="Arial"/>
          <w:b/>
        </w:rPr>
        <w:t>Colindancias.</w:t>
      </w:r>
      <w:r w:rsidRPr="00AA1DDC">
        <w:t xml:space="preserve"> </w:t>
      </w:r>
      <w:r w:rsidR="00E46EBD" w:rsidRPr="00E46EBD">
        <w:rPr>
          <w:rFonts w:ascii="Arial" w:hAnsi="Arial" w:cs="Arial"/>
          <w:bCs/>
        </w:rPr>
        <w:t xml:space="preserve">Colinda al norte con los municipios de Salvador Escalante, Pátzcuaro, </w:t>
      </w:r>
      <w:r w:rsidR="002164DE">
        <w:rPr>
          <w:rFonts w:ascii="Arial" w:hAnsi="Arial" w:cs="Arial"/>
          <w:bCs/>
        </w:rPr>
        <w:t>Tacámbaro</w:t>
      </w:r>
      <w:r w:rsidR="00E46EBD" w:rsidRPr="00E46EBD">
        <w:rPr>
          <w:rFonts w:ascii="Arial" w:hAnsi="Arial" w:cs="Arial"/>
          <w:bCs/>
        </w:rPr>
        <w:t xml:space="preserve"> y Madero; al este con los municipios de Madero y Nocupétaro; al sur con los municipios de Nocupétaro y Turicato; al oeste con los municipios de Turicato, Ario y Salvador Escalante</w:t>
      </w:r>
      <w:r w:rsidR="00E46EBD">
        <w:rPr>
          <w:rFonts w:ascii="Arial" w:hAnsi="Arial" w:cs="Arial"/>
          <w:bCs/>
        </w:rPr>
        <w:t>.</w:t>
      </w:r>
    </w:p>
    <w:p w14:paraId="42CB8FD2" w14:textId="77777777" w:rsidR="000B5B6C" w:rsidRDefault="000B5B6C" w:rsidP="000B5B6C">
      <w:pPr>
        <w:spacing w:after="0" w:line="240" w:lineRule="auto"/>
        <w:jc w:val="both"/>
        <w:rPr>
          <w:rFonts w:ascii="Arial" w:hAnsi="Arial" w:cs="Arial"/>
        </w:rPr>
      </w:pPr>
    </w:p>
    <w:p w14:paraId="7A255000" w14:textId="74CEAE90" w:rsidR="000B5B6C" w:rsidRDefault="00E46EBD" w:rsidP="000B5B6C">
      <w:pPr>
        <w:spacing w:after="0" w:line="240" w:lineRule="auto"/>
        <w:jc w:val="both"/>
        <w:rPr>
          <w:rFonts w:ascii="Arial" w:hAnsi="Arial" w:cs="Arial"/>
        </w:rPr>
      </w:pPr>
      <w:r w:rsidRPr="00E46EBD">
        <w:rPr>
          <w:rFonts w:ascii="Arial" w:hAnsi="Arial" w:cs="Arial"/>
        </w:rPr>
        <w:t xml:space="preserve">Ocupa el 1.34% de la superficie del estado. Cuenta con </w:t>
      </w:r>
      <w:r>
        <w:rPr>
          <w:rFonts w:ascii="Arial" w:hAnsi="Arial" w:cs="Arial"/>
        </w:rPr>
        <w:t>189</w:t>
      </w:r>
      <w:r w:rsidRPr="00E46EBD">
        <w:rPr>
          <w:rFonts w:ascii="Arial" w:hAnsi="Arial" w:cs="Arial"/>
        </w:rPr>
        <w:t xml:space="preserve"> localidades y una población total de </w:t>
      </w:r>
      <w:r>
        <w:rPr>
          <w:rFonts w:ascii="Arial" w:hAnsi="Arial" w:cs="Arial"/>
        </w:rPr>
        <w:t>85,817</w:t>
      </w:r>
      <w:r w:rsidRPr="00E46EBD">
        <w:rPr>
          <w:rFonts w:ascii="Arial" w:hAnsi="Arial" w:cs="Arial"/>
        </w:rPr>
        <w:t xml:space="preserve"> habitantes.</w:t>
      </w:r>
    </w:p>
    <w:p w14:paraId="143E7F14" w14:textId="77777777" w:rsidR="00E46EBD" w:rsidRPr="00195306" w:rsidRDefault="00E46EBD" w:rsidP="000B5B6C">
      <w:pPr>
        <w:spacing w:after="0" w:line="240" w:lineRule="auto"/>
        <w:jc w:val="both"/>
        <w:rPr>
          <w:rFonts w:ascii="Arial" w:hAnsi="Arial" w:cs="Arial"/>
          <w:b/>
        </w:rPr>
      </w:pPr>
    </w:p>
    <w:p w14:paraId="047B14DA" w14:textId="0E1F0519" w:rsidR="000B5B6C" w:rsidRPr="001837C9" w:rsidRDefault="000B5B6C" w:rsidP="000B5B6C">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00E46EBD" w:rsidRPr="00E46EBD">
        <w:rPr>
          <w:rFonts w:ascii="Arial" w:hAnsi="Arial" w:cs="Arial"/>
          <w:sz w:val="24"/>
          <w:szCs w:val="24"/>
        </w:rPr>
        <w:t>Templado subhúmedo con lluvias en verano, de mayor humedad (42.50%), semicálido subhúmedo con lluvias en verano, de mayor humedad (19.19%), semicálido subhúmedo con lluvias en verano, de humedad media (17.36%), cálido subhúmedo con lluvias en verano, de humedad media (13.86%) y cálido subhúmedo con lluvias en verano, de menor humedad (7.09%)</w:t>
      </w:r>
      <w:r w:rsidR="00E46EBD">
        <w:rPr>
          <w:rFonts w:ascii="Arial" w:hAnsi="Arial" w:cs="Arial"/>
          <w:sz w:val="24"/>
          <w:szCs w:val="24"/>
        </w:rPr>
        <w:t xml:space="preserve">. </w:t>
      </w:r>
      <w:r w:rsidRPr="00160C3C">
        <w:rPr>
          <w:rFonts w:ascii="Arial" w:hAnsi="Arial" w:cs="Arial"/>
          <w:sz w:val="24"/>
          <w:szCs w:val="24"/>
        </w:rPr>
        <w:t xml:space="preserve">Su rango de temperatura oscila entre </w:t>
      </w:r>
      <w:r w:rsidR="00E46EBD">
        <w:rPr>
          <w:rFonts w:ascii="Arial" w:hAnsi="Arial" w:cs="Arial"/>
          <w:sz w:val="24"/>
          <w:szCs w:val="24"/>
        </w:rPr>
        <w:t>12 – 24</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sidR="00E46EBD">
        <w:rPr>
          <w:rFonts w:ascii="Arial" w:hAnsi="Arial" w:cs="Arial"/>
          <w:sz w:val="24"/>
          <w:szCs w:val="24"/>
        </w:rPr>
        <w:t>9</w:t>
      </w:r>
      <w:r>
        <w:rPr>
          <w:rFonts w:ascii="Arial" w:hAnsi="Arial" w:cs="Arial"/>
          <w:sz w:val="24"/>
          <w:szCs w:val="24"/>
        </w:rPr>
        <w:t xml:space="preserve">00 – </w:t>
      </w:r>
      <w:r w:rsidR="00E46EBD">
        <w:rPr>
          <w:rFonts w:ascii="Arial" w:hAnsi="Arial" w:cs="Arial"/>
          <w:sz w:val="24"/>
          <w:szCs w:val="24"/>
        </w:rPr>
        <w:t>1 3</w:t>
      </w:r>
      <w:r w:rsidRPr="00252D78">
        <w:rPr>
          <w:rFonts w:ascii="Arial" w:hAnsi="Arial" w:cs="Arial"/>
          <w:sz w:val="24"/>
          <w:szCs w:val="24"/>
        </w:rPr>
        <w:t xml:space="preserve">00 </w:t>
      </w:r>
      <w:proofErr w:type="spellStart"/>
      <w:r w:rsidRPr="00252D78">
        <w:rPr>
          <w:rFonts w:ascii="Arial" w:hAnsi="Arial" w:cs="Arial"/>
          <w:sz w:val="24"/>
          <w:szCs w:val="24"/>
        </w:rPr>
        <w:t>mm</w:t>
      </w:r>
      <w:r>
        <w:rPr>
          <w:rFonts w:ascii="Arial" w:hAnsi="Arial" w:cs="Arial"/>
          <w:sz w:val="24"/>
          <w:szCs w:val="24"/>
        </w:rPr>
        <w:t>.</w:t>
      </w:r>
      <w:proofErr w:type="spellEnd"/>
    </w:p>
    <w:p w14:paraId="00DBA4A0" w14:textId="77777777" w:rsidR="000B5B6C" w:rsidRPr="00560EAA" w:rsidRDefault="000B5B6C" w:rsidP="000B5B6C">
      <w:pPr>
        <w:spacing w:after="0" w:line="240" w:lineRule="auto"/>
        <w:jc w:val="both"/>
        <w:rPr>
          <w:rFonts w:ascii="Arial" w:hAnsi="Arial" w:cs="Arial"/>
        </w:rPr>
      </w:pPr>
    </w:p>
    <w:p w14:paraId="05472ECC" w14:textId="3FB08899" w:rsidR="000B5B6C" w:rsidRPr="00AF5D34" w:rsidRDefault="000B5B6C" w:rsidP="000B5B6C">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E46EBD" w:rsidRPr="00E46EBD">
        <w:rPr>
          <w:rFonts w:ascii="Arial" w:hAnsi="Arial" w:cs="Arial"/>
        </w:rPr>
        <w:t>Agricultura (42.34%) y Zona urbana (1.31%)</w:t>
      </w:r>
      <w:r w:rsidR="00E46EBD">
        <w:rPr>
          <w:rFonts w:ascii="Arial" w:hAnsi="Arial" w:cs="Arial"/>
        </w:rPr>
        <w:t>.</w:t>
      </w:r>
      <w:r w:rsidR="00E46EBD" w:rsidRPr="00E46EBD">
        <w:rPr>
          <w:rFonts w:ascii="Arial" w:hAnsi="Arial" w:cs="Arial"/>
        </w:rPr>
        <w:t xml:space="preserve"> </w:t>
      </w:r>
      <w:r w:rsidRPr="00560EAA">
        <w:rPr>
          <w:rFonts w:ascii="Arial" w:hAnsi="Arial" w:cs="Arial"/>
        </w:rPr>
        <w:t xml:space="preserve">Tiene una vegetación </w:t>
      </w:r>
      <w:r>
        <w:rPr>
          <w:rFonts w:ascii="Arial" w:hAnsi="Arial" w:cs="Arial"/>
        </w:rPr>
        <w:t>de</w:t>
      </w:r>
      <w:r w:rsidRPr="00DF61A2">
        <w:t xml:space="preserve"> </w:t>
      </w:r>
      <w:r w:rsidR="00E46EBD" w:rsidRPr="00E46EBD">
        <w:rPr>
          <w:rFonts w:ascii="Arial" w:hAnsi="Arial" w:cs="Arial"/>
        </w:rPr>
        <w:t>Bosque (37.57%), Pastizal (9.85%) y Selva (8.91%)</w:t>
      </w:r>
      <w:r w:rsidR="00E46EBD">
        <w:rPr>
          <w:rFonts w:ascii="Arial" w:hAnsi="Arial" w:cs="Arial"/>
        </w:rPr>
        <w:t>.</w:t>
      </w:r>
    </w:p>
    <w:p w14:paraId="16DB0315" w14:textId="77777777" w:rsidR="000B5B6C" w:rsidRDefault="000B5B6C" w:rsidP="000B5B6C">
      <w:pPr>
        <w:spacing w:after="0" w:line="240" w:lineRule="auto"/>
        <w:jc w:val="both"/>
        <w:rPr>
          <w:rFonts w:ascii="Arial" w:hAnsi="Arial" w:cs="Arial"/>
        </w:rPr>
      </w:pPr>
    </w:p>
    <w:p w14:paraId="6B11F9BA" w14:textId="68EC85E9" w:rsidR="000B5B6C" w:rsidRPr="00E46EBD" w:rsidRDefault="000B5B6C" w:rsidP="00E46EBD">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E46EBD" w:rsidRPr="00E46EBD">
        <w:rPr>
          <w:rFonts w:ascii="Arial" w:hAnsi="Arial" w:cs="Arial"/>
          <w:bCs/>
        </w:rPr>
        <w:t>Para la agricultura mecanizada continua (46.81%) Para la agricultura de tracción animal estacional (16.22%) Para la agricultura manual estacional (18.22%) No aptas para la agricultura (18.75%) Para el desarrollo de praderas cultivadas (46.81%) Para el aprovechamiento de la vegetación natural diferente del pastizal (34.44%) Para el aprovechamiento de la vegetación natural únicamente por el ganado caprino (17.44%) No aptas para uso pecuario (1.31%)</w:t>
      </w:r>
      <w:r w:rsidR="00E46EBD">
        <w:rPr>
          <w:rFonts w:ascii="Arial" w:hAnsi="Arial" w:cs="Arial"/>
          <w:bCs/>
        </w:rPr>
        <w:t>.</w:t>
      </w:r>
    </w:p>
    <w:p w14:paraId="2BA63EE0" w14:textId="77777777" w:rsidR="000B5B6C" w:rsidRPr="00DF61A2" w:rsidRDefault="000B5B6C" w:rsidP="000B5B6C">
      <w:pPr>
        <w:spacing w:after="0" w:line="240" w:lineRule="auto"/>
        <w:jc w:val="both"/>
        <w:rPr>
          <w:rFonts w:ascii="Arial" w:hAnsi="Arial" w:cs="Arial"/>
          <w:b/>
          <w:bCs/>
        </w:rPr>
      </w:pPr>
    </w:p>
    <w:p w14:paraId="23C6EF6B" w14:textId="29E0EDC2" w:rsidR="000B5B6C" w:rsidRPr="00091063" w:rsidRDefault="000B5B6C" w:rsidP="000B5B6C">
      <w:pPr>
        <w:spacing w:after="0" w:line="240" w:lineRule="auto"/>
        <w:jc w:val="both"/>
        <w:rPr>
          <w:rFonts w:ascii="Arial" w:hAnsi="Arial" w:cs="Arial"/>
        </w:rPr>
      </w:pPr>
      <w:r w:rsidRPr="00560EAA">
        <w:rPr>
          <w:rFonts w:ascii="Arial" w:hAnsi="Arial" w:cs="Arial"/>
          <w:b/>
        </w:rPr>
        <w:t>Zona urbana.</w:t>
      </w:r>
      <w:r w:rsidRPr="00DB2C6B">
        <w:t xml:space="preserve"> </w:t>
      </w:r>
      <w:r w:rsidR="00E46EBD" w:rsidRPr="00E46EBD">
        <w:rPr>
          <w:rFonts w:ascii="Arial" w:hAnsi="Arial" w:cs="Arial"/>
        </w:rPr>
        <w:t xml:space="preserve">Las zonas urbanas están creciendo sobre roca ígneas extrusiva del Plioceno-Cuaternario, Cuaternario y Neógeno, en meseta basáltica con sierras y meseta basáltica con malpaís; sobre áreas donde originalmente había suelos denominados </w:t>
      </w:r>
      <w:proofErr w:type="spellStart"/>
      <w:r w:rsidR="00E46EBD" w:rsidRPr="00E46EBD">
        <w:rPr>
          <w:rFonts w:ascii="Arial" w:hAnsi="Arial" w:cs="Arial"/>
        </w:rPr>
        <w:t>Phaeozem</w:t>
      </w:r>
      <w:proofErr w:type="spellEnd"/>
      <w:r w:rsidR="00E46EBD" w:rsidRPr="00E46EBD">
        <w:rPr>
          <w:rFonts w:ascii="Arial" w:hAnsi="Arial" w:cs="Arial"/>
        </w:rPr>
        <w:t xml:space="preserve">, Luvisol, Vertisol, </w:t>
      </w:r>
      <w:proofErr w:type="spellStart"/>
      <w:r w:rsidR="00E46EBD" w:rsidRPr="00E46EBD">
        <w:rPr>
          <w:rFonts w:ascii="Arial" w:hAnsi="Arial" w:cs="Arial"/>
        </w:rPr>
        <w:t>Cambisol</w:t>
      </w:r>
      <w:proofErr w:type="spellEnd"/>
      <w:r w:rsidR="00E46EBD" w:rsidRPr="00E46EBD">
        <w:rPr>
          <w:rFonts w:ascii="Arial" w:hAnsi="Arial" w:cs="Arial"/>
        </w:rPr>
        <w:t xml:space="preserve"> y </w:t>
      </w:r>
      <w:proofErr w:type="spellStart"/>
      <w:r w:rsidR="00E46EBD" w:rsidRPr="00E46EBD">
        <w:rPr>
          <w:rFonts w:ascii="Arial" w:hAnsi="Arial" w:cs="Arial"/>
        </w:rPr>
        <w:t>Leptosol</w:t>
      </w:r>
      <w:proofErr w:type="spellEnd"/>
      <w:r w:rsidR="00E46EBD" w:rsidRPr="00E46EBD">
        <w:rPr>
          <w:rFonts w:ascii="Arial" w:hAnsi="Arial" w:cs="Arial"/>
        </w:rPr>
        <w:t>; tienen clima semicálido subhúmedo con lluvias en verano, de humedad media y de mayor humedad, cálido subhúmedo con lluvias en verano, de humedad media y de menor humedad, y están creciendo sobre terrenos previamente ocupados por agricultura, bosques y selva caducifolia</w:t>
      </w:r>
      <w:r w:rsidR="00E46EBD">
        <w:rPr>
          <w:rFonts w:ascii="Arial" w:hAnsi="Arial" w:cs="Arial"/>
        </w:rPr>
        <w:t>.</w:t>
      </w:r>
    </w:p>
    <w:p w14:paraId="21DB9FC2" w14:textId="77777777" w:rsidR="000B5B6C" w:rsidRDefault="000B5B6C" w:rsidP="000B5B6C">
      <w:pPr>
        <w:spacing w:after="0" w:line="240" w:lineRule="auto"/>
        <w:jc w:val="both"/>
        <w:rPr>
          <w:rFonts w:ascii="Arial" w:hAnsi="Arial" w:cs="Arial"/>
        </w:rPr>
      </w:pPr>
    </w:p>
    <w:p w14:paraId="018C9EB0" w14:textId="57E9E7CB" w:rsidR="000B5B6C" w:rsidRPr="00E46EBD" w:rsidRDefault="000B5B6C" w:rsidP="00E46EBD">
      <w:pPr>
        <w:spacing w:after="0" w:line="240" w:lineRule="auto"/>
        <w:jc w:val="both"/>
        <w:rPr>
          <w:rFonts w:ascii="Arial" w:hAnsi="Arial" w:cs="Arial"/>
        </w:rPr>
      </w:pPr>
      <w:r w:rsidRPr="00EB7AD3">
        <w:rPr>
          <w:rFonts w:ascii="Arial" w:hAnsi="Arial" w:cs="Arial"/>
          <w:b/>
        </w:rPr>
        <w:t>Zonas arqueológicas y monumentos históricos</w:t>
      </w:r>
      <w:r>
        <w:rPr>
          <w:rFonts w:ascii="Arial" w:hAnsi="Arial" w:cs="Arial"/>
          <w:b/>
        </w:rPr>
        <w:t>.</w:t>
      </w:r>
      <w:r w:rsidRPr="00EB7AD3">
        <w:rPr>
          <w:rFonts w:ascii="Arial" w:hAnsi="Arial" w:cs="Arial"/>
        </w:rPr>
        <w:t xml:space="preserve"> </w:t>
      </w:r>
      <w:r w:rsidR="00E46EBD" w:rsidRPr="00E46EBD">
        <w:rPr>
          <w:rFonts w:ascii="Arial" w:hAnsi="Arial" w:cs="Arial"/>
        </w:rPr>
        <w:t>Se pueden apreciar monumentos arquitectónicos como la Catedral de Tacámbaro, la Capilla de Santa María Magdalena (en ruinas) y La Fuente y Bancas de Cantera en la Plaza Principal. monumentos esculturales como la Virgen de la Purísima Concepción Original del Siglo XVI y El Retablo en la Catedral, en la cabecera municipal</w:t>
      </w:r>
      <w:r w:rsidR="00E46EBD">
        <w:rPr>
          <w:rFonts w:ascii="Arial" w:hAnsi="Arial" w:cs="Arial"/>
        </w:rPr>
        <w:t>.</w:t>
      </w:r>
    </w:p>
    <w:p w14:paraId="0AB064D0" w14:textId="77777777" w:rsidR="000B5B6C" w:rsidRPr="00DF61A2" w:rsidRDefault="000B5B6C" w:rsidP="000B5B6C">
      <w:pPr>
        <w:spacing w:after="0" w:line="240" w:lineRule="auto"/>
        <w:jc w:val="both"/>
        <w:rPr>
          <w:rFonts w:ascii="Arial" w:hAnsi="Arial" w:cs="Arial"/>
        </w:rPr>
      </w:pPr>
    </w:p>
    <w:p w14:paraId="36796EAC" w14:textId="765D87B4" w:rsidR="000B5B6C" w:rsidRDefault="000B5B6C" w:rsidP="00E46EBD">
      <w:pPr>
        <w:spacing w:after="0" w:line="240" w:lineRule="auto"/>
        <w:rPr>
          <w:rFonts w:ascii="Arial" w:hAnsi="Arial" w:cs="Arial"/>
          <w:b/>
          <w:sz w:val="24"/>
          <w:szCs w:val="24"/>
        </w:rPr>
      </w:pPr>
      <w:r w:rsidRPr="00560EAA">
        <w:rPr>
          <w:rFonts w:ascii="Arial" w:hAnsi="Arial" w:cs="Arial"/>
          <w:b/>
        </w:rPr>
        <w:t>Cultura popular</w:t>
      </w:r>
      <w:r>
        <w:rPr>
          <w:rFonts w:ascii="Arial" w:hAnsi="Arial" w:cs="Arial"/>
          <w:b/>
        </w:rPr>
        <w:t xml:space="preserve">. </w:t>
      </w:r>
      <w:r w:rsidRPr="00EB7AD3">
        <w:rPr>
          <w:rFonts w:ascii="Arial" w:hAnsi="Arial" w:cs="Arial"/>
        </w:rPr>
        <w:t xml:space="preserve">Artesanías: </w:t>
      </w:r>
      <w:r w:rsidR="00E46EBD" w:rsidRPr="00E46EBD">
        <w:rPr>
          <w:rFonts w:ascii="Arial" w:hAnsi="Arial" w:cs="Arial"/>
        </w:rPr>
        <w:t>Huaraches y sombreros de Palma</w:t>
      </w:r>
      <w:r w:rsidRPr="00E46EBD">
        <w:rPr>
          <w:rFonts w:ascii="Arial" w:hAnsi="Arial" w:cs="Arial"/>
        </w:rPr>
        <w:t>.</w:t>
      </w:r>
      <w:r w:rsidRPr="00091063">
        <w:rPr>
          <w:rFonts w:ascii="Arial" w:hAnsi="Arial" w:cs="Arial"/>
        </w:rPr>
        <w:t xml:space="preserve"> </w:t>
      </w:r>
      <w:r>
        <w:rPr>
          <w:rFonts w:ascii="Arial" w:hAnsi="Arial" w:cs="Arial"/>
        </w:rPr>
        <w:t>G</w:t>
      </w:r>
      <w:r w:rsidRPr="00560EAA">
        <w:rPr>
          <w:rFonts w:ascii="Arial" w:hAnsi="Arial" w:cs="Arial"/>
        </w:rPr>
        <w:t>astronomía</w:t>
      </w:r>
      <w:r w:rsidR="00E46EBD" w:rsidRPr="00E46EBD">
        <w:t xml:space="preserve"> </w:t>
      </w:r>
      <w:r w:rsidR="00E46EBD" w:rsidRPr="00E46EBD">
        <w:rPr>
          <w:rFonts w:ascii="Arial" w:hAnsi="Arial" w:cs="Arial"/>
        </w:rPr>
        <w:t>La comida típica del municipio es: Guisado conocido como Frito y sopa conocida como Cola de Buey</w:t>
      </w:r>
      <w:r>
        <w:rPr>
          <w:rFonts w:ascii="Arial" w:hAnsi="Arial" w:cs="Arial"/>
        </w:rPr>
        <w:t xml:space="preserve">. Música: </w:t>
      </w:r>
      <w:r w:rsidR="00E46EBD" w:rsidRPr="00E46EBD">
        <w:rPr>
          <w:rFonts w:ascii="Arial" w:hAnsi="Arial" w:cs="Arial"/>
        </w:rPr>
        <w:t>Popular</w:t>
      </w:r>
      <w:r w:rsidR="00E46EBD">
        <w:rPr>
          <w:rFonts w:ascii="Arial" w:hAnsi="Arial" w:cs="Arial"/>
        </w:rPr>
        <w:t>.</w:t>
      </w:r>
    </w:p>
    <w:p w14:paraId="2933E126" w14:textId="77777777" w:rsidR="000B5B6C" w:rsidRDefault="000B5B6C" w:rsidP="006770C5">
      <w:pPr>
        <w:spacing w:after="0" w:line="240" w:lineRule="auto"/>
        <w:jc w:val="center"/>
        <w:rPr>
          <w:rFonts w:ascii="Arial" w:hAnsi="Arial" w:cs="Arial"/>
          <w:b/>
          <w:sz w:val="24"/>
          <w:szCs w:val="24"/>
        </w:rPr>
      </w:pPr>
    </w:p>
    <w:p w14:paraId="5EC84720" w14:textId="77777777" w:rsidR="000B5B6C" w:rsidRDefault="000B5B6C" w:rsidP="006770C5">
      <w:pPr>
        <w:spacing w:after="0" w:line="240" w:lineRule="auto"/>
        <w:jc w:val="center"/>
        <w:rPr>
          <w:rFonts w:ascii="Arial" w:hAnsi="Arial" w:cs="Arial"/>
          <w:b/>
          <w:sz w:val="24"/>
          <w:szCs w:val="24"/>
        </w:rPr>
      </w:pPr>
    </w:p>
    <w:p w14:paraId="4BFC9420" w14:textId="77777777" w:rsidR="000B5B6C" w:rsidRDefault="000B5B6C" w:rsidP="006770C5">
      <w:pPr>
        <w:spacing w:after="0" w:line="240" w:lineRule="auto"/>
        <w:jc w:val="center"/>
        <w:rPr>
          <w:rFonts w:ascii="Arial" w:hAnsi="Arial" w:cs="Arial"/>
          <w:b/>
          <w:sz w:val="24"/>
          <w:szCs w:val="24"/>
        </w:rPr>
      </w:pPr>
    </w:p>
    <w:p w14:paraId="75E5DDCB" w14:textId="77777777" w:rsidR="000B5B6C" w:rsidRDefault="000B5B6C" w:rsidP="006770C5">
      <w:pPr>
        <w:spacing w:after="0" w:line="240" w:lineRule="auto"/>
        <w:jc w:val="center"/>
        <w:rPr>
          <w:rFonts w:ascii="Arial" w:hAnsi="Arial" w:cs="Arial"/>
          <w:b/>
          <w:sz w:val="24"/>
          <w:szCs w:val="24"/>
        </w:rPr>
      </w:pPr>
    </w:p>
    <w:p w14:paraId="7487285F" w14:textId="77777777" w:rsidR="000B5B6C" w:rsidRDefault="000B5B6C" w:rsidP="006770C5">
      <w:pPr>
        <w:spacing w:after="0" w:line="240" w:lineRule="auto"/>
        <w:jc w:val="center"/>
        <w:rPr>
          <w:rFonts w:ascii="Arial" w:hAnsi="Arial" w:cs="Arial"/>
          <w:b/>
          <w:sz w:val="24"/>
          <w:szCs w:val="24"/>
        </w:rPr>
      </w:pPr>
    </w:p>
    <w:p w14:paraId="602D6D68" w14:textId="77777777" w:rsidR="000B5B6C" w:rsidRDefault="000B5B6C" w:rsidP="006770C5">
      <w:pPr>
        <w:spacing w:after="0" w:line="240" w:lineRule="auto"/>
        <w:jc w:val="center"/>
        <w:rPr>
          <w:rFonts w:ascii="Arial" w:hAnsi="Arial" w:cs="Arial"/>
          <w:b/>
          <w:sz w:val="24"/>
          <w:szCs w:val="24"/>
        </w:rPr>
      </w:pPr>
    </w:p>
    <w:p w14:paraId="3B51D603" w14:textId="77777777" w:rsidR="000B5B6C" w:rsidRDefault="000B5B6C" w:rsidP="006770C5">
      <w:pPr>
        <w:spacing w:after="0" w:line="240" w:lineRule="auto"/>
        <w:jc w:val="center"/>
        <w:rPr>
          <w:rFonts w:ascii="Arial" w:hAnsi="Arial" w:cs="Arial"/>
          <w:b/>
          <w:sz w:val="24"/>
          <w:szCs w:val="24"/>
        </w:rPr>
      </w:pPr>
    </w:p>
    <w:p w14:paraId="1ED9FF58" w14:textId="07A76171" w:rsidR="00166E1A" w:rsidRPr="00163F0A" w:rsidRDefault="000936DB" w:rsidP="006770C5">
      <w:pPr>
        <w:spacing w:after="0" w:line="240" w:lineRule="auto"/>
        <w:jc w:val="center"/>
        <w:rPr>
          <w:rFonts w:ascii="Arial" w:hAnsi="Arial" w:cs="Arial"/>
          <w:sz w:val="24"/>
          <w:szCs w:val="24"/>
        </w:rPr>
      </w:pPr>
      <w:r>
        <w:rPr>
          <w:rFonts w:ascii="Arial" w:hAnsi="Arial" w:cs="Arial"/>
          <w:b/>
          <w:sz w:val="24"/>
          <w:szCs w:val="24"/>
        </w:rPr>
        <w:t>Tacámbaro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6F7F06AC"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9F7800">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3C76F15B" w:rsidR="009F1212" w:rsidRPr="00E67600" w:rsidRDefault="00614B69"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03837FDA" w14:textId="429F8774" w:rsidR="00094B8D" w:rsidRDefault="00094B8D" w:rsidP="00094B8D">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2164DE">
        <w:rPr>
          <w:rFonts w:ascii="Arial" w:hAnsi="Arial" w:cs="Arial"/>
          <w:b/>
        </w:rPr>
        <w:t>Tacámbaro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85,817</w:t>
      </w:r>
      <w:r>
        <w:rPr>
          <w:rFonts w:ascii="Arial" w:hAnsi="Arial" w:cs="Arial"/>
          <w:bCs/>
        </w:rPr>
        <w:t xml:space="preserve"> habitantes, de ellos el </w:t>
      </w:r>
      <w:r>
        <w:rPr>
          <w:rFonts w:ascii="Arial" w:hAnsi="Arial" w:cs="Arial"/>
          <w:b/>
        </w:rPr>
        <w:t>49.35</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50.64</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060" w:type="dxa"/>
        <w:tblInd w:w="515" w:type="dxa"/>
        <w:tblCellMar>
          <w:left w:w="70" w:type="dxa"/>
          <w:right w:w="70" w:type="dxa"/>
        </w:tblCellMar>
        <w:tblLook w:val="04A0" w:firstRow="1" w:lastRow="0" w:firstColumn="1" w:lastColumn="0" w:noHBand="0" w:noVBand="1"/>
      </w:tblPr>
      <w:tblGrid>
        <w:gridCol w:w="2620"/>
        <w:gridCol w:w="860"/>
        <w:gridCol w:w="860"/>
        <w:gridCol w:w="860"/>
        <w:gridCol w:w="860"/>
      </w:tblGrid>
      <w:tr w:rsidR="009F7800" w:rsidRPr="00D2598C" w14:paraId="73628708" w14:textId="6D2ABCE2" w:rsidTr="009F7800">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0B68EFFB" w:rsidR="009F7800" w:rsidRPr="00D2598C" w:rsidRDefault="009F780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Tacámbaro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2419469C" w:rsidR="009F7800" w:rsidRPr="00D2598C" w:rsidRDefault="009F780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w:t>
            </w:r>
            <w:r w:rsidRPr="00D2598C">
              <w:rPr>
                <w:rFonts w:ascii="Arial" w:eastAsia="Times New Roman" w:hAnsi="Arial" w:cs="Arial"/>
                <w:b/>
                <w:bCs/>
                <w:color w:val="000000"/>
                <w:sz w:val="20"/>
                <w:szCs w:val="20"/>
                <w:lang w:eastAsia="es-MX"/>
              </w:rPr>
              <w:t>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24D6753F" w:rsidR="009F7800" w:rsidRPr="00D2598C" w:rsidRDefault="009F780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2FEEC8F6" w14:textId="2A0CE1F6" w:rsidR="009F7800" w:rsidRDefault="009F780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1B9D17F3" w14:textId="7EB9C92E" w:rsidR="009F7800" w:rsidRDefault="009F780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516E67" w:rsidRPr="00D2598C" w14:paraId="6FDACA99" w14:textId="38C0A56A" w:rsidTr="009F780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516E67" w:rsidRPr="00D2598C" w:rsidRDefault="00516E67" w:rsidP="00516E6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3B219B3D" w:rsidR="00516E67" w:rsidRPr="00D2598C" w:rsidRDefault="00516E67" w:rsidP="00516E67">
            <w:pPr>
              <w:spacing w:after="0" w:line="240" w:lineRule="auto"/>
              <w:rPr>
                <w:rFonts w:ascii="Arial" w:eastAsia="Times New Roman" w:hAnsi="Arial" w:cs="Arial"/>
                <w:color w:val="000000"/>
                <w:sz w:val="18"/>
                <w:szCs w:val="18"/>
                <w:lang w:eastAsia="es-MX"/>
              </w:rPr>
            </w:pPr>
            <w:r>
              <w:rPr>
                <w:rFonts w:ascii="Arial" w:hAnsi="Arial" w:cs="Arial"/>
                <w:color w:val="000000"/>
                <w:sz w:val="18"/>
                <w:szCs w:val="18"/>
              </w:rPr>
              <w:t xml:space="preserve"> 79,540</w:t>
            </w:r>
          </w:p>
        </w:tc>
        <w:tc>
          <w:tcPr>
            <w:tcW w:w="860" w:type="dxa"/>
            <w:tcBorders>
              <w:top w:val="nil"/>
              <w:left w:val="nil"/>
              <w:bottom w:val="single" w:sz="8" w:space="0" w:color="auto"/>
              <w:right w:val="single" w:sz="8" w:space="0" w:color="auto"/>
            </w:tcBorders>
            <w:shd w:val="clear" w:color="auto" w:fill="auto"/>
            <w:vAlign w:val="center"/>
          </w:tcPr>
          <w:p w14:paraId="315A4A22" w14:textId="27DC178A" w:rsidR="00516E67" w:rsidRPr="00D2598C" w:rsidRDefault="00516E67" w:rsidP="00516E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83,285</w:t>
            </w:r>
          </w:p>
        </w:tc>
        <w:tc>
          <w:tcPr>
            <w:tcW w:w="860" w:type="dxa"/>
            <w:tcBorders>
              <w:top w:val="nil"/>
              <w:left w:val="nil"/>
              <w:bottom w:val="single" w:sz="8" w:space="0" w:color="auto"/>
              <w:right w:val="single" w:sz="8" w:space="0" w:color="auto"/>
            </w:tcBorders>
          </w:tcPr>
          <w:p w14:paraId="38D63494" w14:textId="503F8AD5" w:rsidR="00516E67" w:rsidRDefault="00516E67" w:rsidP="00516E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85,817</w:t>
            </w:r>
          </w:p>
        </w:tc>
        <w:tc>
          <w:tcPr>
            <w:tcW w:w="860" w:type="dxa"/>
            <w:tcBorders>
              <w:top w:val="nil"/>
              <w:left w:val="nil"/>
              <w:bottom w:val="single" w:sz="8" w:space="0" w:color="auto"/>
              <w:right w:val="single" w:sz="8" w:space="0" w:color="auto"/>
            </w:tcBorders>
          </w:tcPr>
          <w:p w14:paraId="5196A46E" w14:textId="4465106C" w:rsidR="00516E67" w:rsidRDefault="00516E67" w:rsidP="00516E67">
            <w:pPr>
              <w:spacing w:after="0" w:line="240" w:lineRule="auto"/>
              <w:jc w:val="center"/>
              <w:rPr>
                <w:rFonts w:ascii="Arial" w:eastAsia="Times New Roman" w:hAnsi="Arial" w:cs="Arial"/>
                <w:color w:val="000000"/>
                <w:sz w:val="18"/>
                <w:szCs w:val="18"/>
                <w:lang w:eastAsia="es-MX"/>
              </w:rPr>
            </w:pPr>
            <w:r w:rsidRPr="00E836D5">
              <w:t>89</w:t>
            </w:r>
            <w:r>
              <w:t>,</w:t>
            </w:r>
            <w:r w:rsidRPr="00E836D5">
              <w:t>730</w:t>
            </w:r>
          </w:p>
        </w:tc>
      </w:tr>
      <w:tr w:rsidR="00516E67" w:rsidRPr="00D2598C" w14:paraId="401C6640" w14:textId="296DDE36" w:rsidTr="009F780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516E67" w:rsidRPr="00D2598C" w:rsidRDefault="00516E67" w:rsidP="00516E6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699C2507" w:rsidR="00516E67" w:rsidRPr="00D2598C" w:rsidRDefault="00516E67" w:rsidP="00516E6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38,966</w:t>
            </w:r>
          </w:p>
        </w:tc>
        <w:tc>
          <w:tcPr>
            <w:tcW w:w="860" w:type="dxa"/>
            <w:tcBorders>
              <w:top w:val="nil"/>
              <w:left w:val="nil"/>
              <w:bottom w:val="single" w:sz="8" w:space="0" w:color="auto"/>
              <w:right w:val="single" w:sz="8" w:space="0" w:color="auto"/>
            </w:tcBorders>
            <w:shd w:val="clear" w:color="auto" w:fill="auto"/>
            <w:vAlign w:val="center"/>
          </w:tcPr>
          <w:p w14:paraId="057A4E59" w14:textId="409B584A" w:rsidR="00516E67" w:rsidRPr="00D2598C" w:rsidRDefault="00516E67" w:rsidP="00516E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40,766</w:t>
            </w:r>
          </w:p>
        </w:tc>
        <w:tc>
          <w:tcPr>
            <w:tcW w:w="860" w:type="dxa"/>
            <w:tcBorders>
              <w:top w:val="nil"/>
              <w:left w:val="nil"/>
              <w:bottom w:val="single" w:sz="8" w:space="0" w:color="auto"/>
              <w:right w:val="single" w:sz="8" w:space="0" w:color="auto"/>
            </w:tcBorders>
          </w:tcPr>
          <w:p w14:paraId="3B6BABFD" w14:textId="760A9EBD" w:rsidR="00516E67" w:rsidRDefault="00516E67" w:rsidP="00516E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42,356</w:t>
            </w:r>
          </w:p>
        </w:tc>
        <w:tc>
          <w:tcPr>
            <w:tcW w:w="860" w:type="dxa"/>
            <w:tcBorders>
              <w:top w:val="nil"/>
              <w:left w:val="nil"/>
              <w:bottom w:val="single" w:sz="8" w:space="0" w:color="auto"/>
              <w:right w:val="single" w:sz="8" w:space="0" w:color="auto"/>
            </w:tcBorders>
          </w:tcPr>
          <w:p w14:paraId="76F28685" w14:textId="7433D9D2" w:rsidR="00516E67" w:rsidRDefault="00516E67" w:rsidP="00516E67">
            <w:pPr>
              <w:spacing w:after="0" w:line="240" w:lineRule="auto"/>
              <w:jc w:val="center"/>
              <w:rPr>
                <w:rFonts w:ascii="Arial" w:eastAsia="Times New Roman" w:hAnsi="Arial" w:cs="Arial"/>
                <w:color w:val="000000"/>
                <w:sz w:val="18"/>
                <w:szCs w:val="18"/>
                <w:lang w:eastAsia="es-MX"/>
              </w:rPr>
            </w:pPr>
            <w:r w:rsidRPr="00E836D5">
              <w:t>44</w:t>
            </w:r>
            <w:r>
              <w:t>,</w:t>
            </w:r>
            <w:r w:rsidRPr="00E836D5">
              <w:t>351</w:t>
            </w:r>
          </w:p>
        </w:tc>
      </w:tr>
      <w:tr w:rsidR="00516E67" w:rsidRPr="00D2598C" w14:paraId="6573296D" w14:textId="174DCB10" w:rsidTr="009F780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516E67" w:rsidRPr="00D2598C" w:rsidRDefault="00516E67" w:rsidP="00516E6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071DDD6C" w:rsidR="00516E67" w:rsidRPr="00D2598C" w:rsidRDefault="00516E67" w:rsidP="00516E6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48.99%</w:t>
            </w:r>
          </w:p>
        </w:tc>
        <w:tc>
          <w:tcPr>
            <w:tcW w:w="860" w:type="dxa"/>
            <w:tcBorders>
              <w:top w:val="nil"/>
              <w:left w:val="nil"/>
              <w:bottom w:val="single" w:sz="8" w:space="0" w:color="auto"/>
              <w:right w:val="single" w:sz="8" w:space="0" w:color="auto"/>
            </w:tcBorders>
            <w:shd w:val="clear" w:color="auto" w:fill="auto"/>
            <w:vAlign w:val="center"/>
          </w:tcPr>
          <w:p w14:paraId="08D4C416" w14:textId="5339EB14" w:rsidR="00516E67" w:rsidRPr="00D2598C" w:rsidRDefault="00516E67" w:rsidP="00516E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48.94%</w:t>
            </w:r>
          </w:p>
        </w:tc>
        <w:tc>
          <w:tcPr>
            <w:tcW w:w="860" w:type="dxa"/>
            <w:tcBorders>
              <w:top w:val="nil"/>
              <w:left w:val="nil"/>
              <w:bottom w:val="single" w:sz="8" w:space="0" w:color="auto"/>
              <w:right w:val="single" w:sz="8" w:space="0" w:color="auto"/>
            </w:tcBorders>
          </w:tcPr>
          <w:p w14:paraId="4FD73C21" w14:textId="2C415CB2" w:rsidR="00516E67" w:rsidRPr="00984973" w:rsidRDefault="00516E67" w:rsidP="00516E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49.35%</w:t>
            </w:r>
            <w:r>
              <w:rPr>
                <w:rFonts w:ascii="Calibri" w:hAnsi="Calibri" w:cs="Calibri"/>
                <w:vanish/>
                <w:color w:val="000000"/>
              </w:rPr>
              <w:t>4118</w:t>
            </w:r>
          </w:p>
          <w:p w14:paraId="0FEB91D0" w14:textId="2402F48B" w:rsidR="00516E67" w:rsidRDefault="00516E67" w:rsidP="00516E67">
            <w:pPr>
              <w:spacing w:after="0" w:line="240" w:lineRule="auto"/>
              <w:jc w:val="center"/>
              <w:rPr>
                <w:rFonts w:ascii="Arial" w:eastAsia="Times New Roman" w:hAnsi="Arial" w:cs="Arial"/>
                <w:color w:val="000000"/>
                <w:sz w:val="18"/>
                <w:szCs w:val="18"/>
                <w:lang w:eastAsia="es-MX"/>
              </w:rPr>
            </w:pPr>
          </w:p>
        </w:tc>
        <w:tc>
          <w:tcPr>
            <w:tcW w:w="860" w:type="dxa"/>
            <w:tcBorders>
              <w:top w:val="nil"/>
              <w:left w:val="nil"/>
              <w:bottom w:val="single" w:sz="8" w:space="0" w:color="auto"/>
              <w:right w:val="single" w:sz="8" w:space="0" w:color="auto"/>
            </w:tcBorders>
          </w:tcPr>
          <w:p w14:paraId="1E73E6D4" w14:textId="04383E49" w:rsidR="00516E67" w:rsidRDefault="00516E67" w:rsidP="00516E67">
            <w:pPr>
              <w:spacing w:after="0" w:line="240" w:lineRule="auto"/>
              <w:jc w:val="center"/>
              <w:rPr>
                <w:rFonts w:ascii="Arial" w:eastAsia="Times New Roman" w:hAnsi="Arial" w:cs="Arial"/>
                <w:color w:val="000000"/>
                <w:sz w:val="18"/>
                <w:szCs w:val="18"/>
                <w:lang w:eastAsia="es-MX"/>
              </w:rPr>
            </w:pPr>
            <w:r w:rsidRPr="00E836D5">
              <w:t>49.43</w:t>
            </w:r>
            <w:r>
              <w:t>%</w:t>
            </w:r>
          </w:p>
        </w:tc>
      </w:tr>
      <w:tr w:rsidR="00516E67" w:rsidRPr="00D2598C" w14:paraId="3FE5E039" w14:textId="2C3D0C62" w:rsidTr="009F780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516E67" w:rsidRPr="00D2598C" w:rsidRDefault="00516E67" w:rsidP="00516E6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4B92D6FC" w:rsidR="00516E67" w:rsidRPr="00D2598C" w:rsidRDefault="00516E67" w:rsidP="00516E6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40,574</w:t>
            </w:r>
          </w:p>
        </w:tc>
        <w:tc>
          <w:tcPr>
            <w:tcW w:w="860" w:type="dxa"/>
            <w:tcBorders>
              <w:top w:val="nil"/>
              <w:left w:val="nil"/>
              <w:bottom w:val="single" w:sz="8" w:space="0" w:color="auto"/>
              <w:right w:val="single" w:sz="8" w:space="0" w:color="auto"/>
            </w:tcBorders>
            <w:shd w:val="clear" w:color="auto" w:fill="auto"/>
            <w:vAlign w:val="center"/>
          </w:tcPr>
          <w:p w14:paraId="239901C6" w14:textId="7032969D" w:rsidR="00516E67" w:rsidRPr="00D2598C" w:rsidRDefault="00516E67" w:rsidP="00516E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42,519</w:t>
            </w:r>
          </w:p>
        </w:tc>
        <w:tc>
          <w:tcPr>
            <w:tcW w:w="860" w:type="dxa"/>
            <w:tcBorders>
              <w:top w:val="nil"/>
              <w:left w:val="nil"/>
              <w:bottom w:val="single" w:sz="8" w:space="0" w:color="auto"/>
              <w:right w:val="single" w:sz="8" w:space="0" w:color="auto"/>
            </w:tcBorders>
          </w:tcPr>
          <w:p w14:paraId="5C904F26" w14:textId="1DEC72B5" w:rsidR="00516E67" w:rsidRDefault="00516E67" w:rsidP="00516E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43,461</w:t>
            </w:r>
          </w:p>
        </w:tc>
        <w:tc>
          <w:tcPr>
            <w:tcW w:w="860" w:type="dxa"/>
            <w:tcBorders>
              <w:top w:val="nil"/>
              <w:left w:val="nil"/>
              <w:bottom w:val="single" w:sz="8" w:space="0" w:color="auto"/>
              <w:right w:val="single" w:sz="8" w:space="0" w:color="auto"/>
            </w:tcBorders>
          </w:tcPr>
          <w:p w14:paraId="3D10DEB3" w14:textId="7CBA26B2" w:rsidR="00516E67" w:rsidRDefault="00516E67" w:rsidP="00516E67">
            <w:pPr>
              <w:spacing w:after="0" w:line="240" w:lineRule="auto"/>
              <w:jc w:val="center"/>
              <w:rPr>
                <w:rFonts w:ascii="Arial" w:eastAsia="Times New Roman" w:hAnsi="Arial" w:cs="Arial"/>
                <w:color w:val="000000"/>
                <w:sz w:val="18"/>
                <w:szCs w:val="18"/>
                <w:lang w:eastAsia="es-MX"/>
              </w:rPr>
            </w:pPr>
            <w:r w:rsidRPr="00E836D5">
              <w:t>45</w:t>
            </w:r>
            <w:r>
              <w:t>,</w:t>
            </w:r>
            <w:r w:rsidRPr="00E836D5">
              <w:t>379</w:t>
            </w:r>
          </w:p>
        </w:tc>
      </w:tr>
      <w:tr w:rsidR="00516E67" w:rsidRPr="00D2598C" w14:paraId="1B05F9DB" w14:textId="7A10CC8E" w:rsidTr="009F780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516E67" w:rsidRPr="00D2598C" w:rsidRDefault="00516E67" w:rsidP="00516E6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7635F06C" w:rsidR="00516E67" w:rsidRPr="00D2598C" w:rsidRDefault="00516E67" w:rsidP="00516E6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51.01%</w:t>
            </w:r>
          </w:p>
        </w:tc>
        <w:tc>
          <w:tcPr>
            <w:tcW w:w="860" w:type="dxa"/>
            <w:tcBorders>
              <w:top w:val="nil"/>
              <w:left w:val="nil"/>
              <w:bottom w:val="single" w:sz="8" w:space="0" w:color="auto"/>
              <w:right w:val="single" w:sz="8" w:space="0" w:color="auto"/>
            </w:tcBorders>
            <w:shd w:val="clear" w:color="auto" w:fill="auto"/>
            <w:vAlign w:val="center"/>
          </w:tcPr>
          <w:p w14:paraId="6310EAA0" w14:textId="66CB0CDD" w:rsidR="00516E67" w:rsidRPr="00D2598C" w:rsidRDefault="00516E67" w:rsidP="00516E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51.05%</w:t>
            </w:r>
          </w:p>
        </w:tc>
        <w:tc>
          <w:tcPr>
            <w:tcW w:w="860" w:type="dxa"/>
            <w:tcBorders>
              <w:top w:val="nil"/>
              <w:left w:val="nil"/>
              <w:bottom w:val="single" w:sz="8" w:space="0" w:color="auto"/>
              <w:right w:val="single" w:sz="8" w:space="0" w:color="auto"/>
            </w:tcBorders>
          </w:tcPr>
          <w:p w14:paraId="7793283B" w14:textId="58A7DA79" w:rsidR="00516E67" w:rsidRDefault="00516E67" w:rsidP="00516E67">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50.64%</w:t>
            </w:r>
          </w:p>
        </w:tc>
        <w:tc>
          <w:tcPr>
            <w:tcW w:w="860" w:type="dxa"/>
            <w:tcBorders>
              <w:top w:val="nil"/>
              <w:left w:val="nil"/>
              <w:bottom w:val="single" w:sz="8" w:space="0" w:color="auto"/>
              <w:right w:val="single" w:sz="8" w:space="0" w:color="auto"/>
            </w:tcBorders>
          </w:tcPr>
          <w:p w14:paraId="71845FBD" w14:textId="0C6B7301" w:rsidR="00516E67" w:rsidRDefault="00516E67" w:rsidP="00516E67">
            <w:pPr>
              <w:spacing w:after="0" w:line="240" w:lineRule="auto"/>
              <w:jc w:val="center"/>
              <w:rPr>
                <w:rFonts w:ascii="Arial" w:eastAsia="Times New Roman" w:hAnsi="Arial" w:cs="Arial"/>
                <w:color w:val="000000"/>
                <w:sz w:val="18"/>
                <w:szCs w:val="18"/>
                <w:lang w:eastAsia="es-MX"/>
              </w:rPr>
            </w:pPr>
            <w:r w:rsidRPr="00E836D5">
              <w:t>50.57</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73C97A4D"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E72500">
        <w:rPr>
          <w:rFonts w:ascii="Arial" w:hAnsi="Arial" w:cs="Arial"/>
          <w:b/>
          <w:sz w:val="20"/>
          <w:szCs w:val="20"/>
        </w:rPr>
        <w:t>Tacámbaro</w:t>
      </w:r>
    </w:p>
    <w:p w14:paraId="2CD7A871" w14:textId="3DED9E9C" w:rsidR="00F47F62" w:rsidRPr="00F516F2" w:rsidRDefault="002164DE" w:rsidP="00F47F62">
      <w:pPr>
        <w:spacing w:after="0" w:line="240" w:lineRule="auto"/>
        <w:ind w:left="567"/>
        <w:jc w:val="both"/>
        <w:rPr>
          <w:rFonts w:ascii="Arial" w:hAnsi="Arial" w:cs="Arial"/>
        </w:rPr>
      </w:pPr>
      <w:r>
        <w:rPr>
          <w:rFonts w:ascii="Arial" w:hAnsi="Arial" w:cs="Arial"/>
        </w:rPr>
        <w:t>Tacámbaro</w:t>
      </w:r>
      <w:r w:rsidR="00F47F62" w:rsidRPr="00F516F2">
        <w:rPr>
          <w:rFonts w:ascii="Arial" w:hAnsi="Arial" w:cs="Arial"/>
        </w:rPr>
        <w:t xml:space="preserve"> cuenta con un total de </w:t>
      </w:r>
      <w:r w:rsidR="00F47F62">
        <w:rPr>
          <w:rFonts w:ascii="Arial" w:hAnsi="Arial" w:cs="Arial"/>
        </w:rPr>
        <w:t>189</w:t>
      </w:r>
      <w:r w:rsidR="00F47F62" w:rsidRPr="00F516F2">
        <w:rPr>
          <w:rFonts w:ascii="Arial" w:hAnsi="Arial" w:cs="Arial"/>
        </w:rPr>
        <w:t xml:space="preserve"> localidades; </w:t>
      </w:r>
      <w:r w:rsidR="00F47F62">
        <w:rPr>
          <w:rFonts w:ascii="Arial" w:hAnsi="Arial" w:cs="Arial"/>
        </w:rPr>
        <w:t>185</w:t>
      </w:r>
      <w:r w:rsidR="00F47F62" w:rsidRPr="00F516F2">
        <w:rPr>
          <w:rFonts w:ascii="Arial" w:hAnsi="Arial" w:cs="Arial"/>
        </w:rPr>
        <w:t xml:space="preserve"> de ellas se encuentran en localidades con población menor </w:t>
      </w:r>
      <w:r w:rsidR="00F47F62">
        <w:rPr>
          <w:rFonts w:ascii="Arial" w:hAnsi="Arial" w:cs="Arial"/>
        </w:rPr>
        <w:t>a 2,500</w:t>
      </w:r>
      <w:r w:rsidR="00F47F62" w:rsidRPr="00F516F2">
        <w:rPr>
          <w:rFonts w:ascii="Arial" w:hAnsi="Arial" w:cs="Arial"/>
        </w:rPr>
        <w:t xml:space="preserve"> habitantes, es decir se encuentran en zona rural</w:t>
      </w:r>
      <w:r w:rsidR="00F47F62">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638C32CD" w:rsidR="00D2598C" w:rsidRPr="00D2598C" w:rsidRDefault="000936DB"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Tacámbaro</w:t>
            </w:r>
          </w:p>
        </w:tc>
      </w:tr>
      <w:tr w:rsidR="008B01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8B01F8" w:rsidRPr="00D2598C" w:rsidRDefault="008B01F8" w:rsidP="008B01F8">
            <w:pPr>
              <w:spacing w:after="0" w:line="240" w:lineRule="auto"/>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1C634789"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76958A89"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8B01F8"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8B01F8" w:rsidRPr="00D2598C" w:rsidRDefault="008B01F8" w:rsidP="008B01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4D955C2B"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246AD966"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70.37%</w:t>
            </w:r>
          </w:p>
        </w:tc>
      </w:tr>
      <w:tr w:rsidR="008B01F8"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8B01F8" w:rsidRPr="00D2598C" w:rsidRDefault="008B01F8" w:rsidP="008B01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0070762E"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443B14F4"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12.70%</w:t>
            </w:r>
          </w:p>
        </w:tc>
      </w:tr>
      <w:tr w:rsidR="008B01F8"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8B01F8" w:rsidRPr="00D2598C" w:rsidRDefault="008B01F8" w:rsidP="008B01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6F0F29AE"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3D336FF3"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13.23%</w:t>
            </w:r>
          </w:p>
        </w:tc>
      </w:tr>
      <w:tr w:rsidR="008B01F8"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8B01F8" w:rsidRPr="00D2598C" w:rsidRDefault="008B01F8" w:rsidP="008B01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2258D79A"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3E055C33"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8B01F8"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8B01F8" w:rsidRPr="00D2598C" w:rsidRDefault="008B01F8" w:rsidP="008B01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2F5C29E2"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37B5E099"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w:t>
            </w:r>
          </w:p>
        </w:tc>
      </w:tr>
      <w:tr w:rsidR="008B01F8"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8B01F8" w:rsidRPr="00D2598C" w:rsidRDefault="008B01F8" w:rsidP="008B01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6B06E993"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23AA0470"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0.53%</w:t>
            </w:r>
          </w:p>
        </w:tc>
      </w:tr>
      <w:tr w:rsidR="008B01F8"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8B01F8" w:rsidRPr="00D2598C" w:rsidRDefault="008B01F8" w:rsidP="008B01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5790F933"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0AF7B9B0"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8B01F8"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8B01F8" w:rsidRPr="00D2598C" w:rsidRDefault="008B01F8" w:rsidP="008B01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4C4CDB25"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3788F74B"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8B01F8"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8B01F8" w:rsidRPr="00D2598C" w:rsidRDefault="008B01F8" w:rsidP="008B01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0789EE65"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65833B7C"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0.53%</w:t>
            </w:r>
          </w:p>
        </w:tc>
      </w:tr>
      <w:tr w:rsidR="008B01F8"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8B01F8" w:rsidRPr="00D2598C" w:rsidRDefault="008B01F8" w:rsidP="008B01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3DDC043D"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306BD2F4"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8B01F8"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8B01F8" w:rsidRPr="00D2598C" w:rsidRDefault="008B01F8" w:rsidP="008B01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A9E111B"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351573D9"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8B01F8"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8B01F8" w:rsidRPr="00D2598C" w:rsidRDefault="008B01F8" w:rsidP="008B01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03D8F140"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4129391A"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8B01F8"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8B01F8" w:rsidRPr="00D2598C" w:rsidRDefault="008B01F8" w:rsidP="008B01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0C7E203F"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0869F25B"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8B01F8"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8B01F8" w:rsidRPr="00D2598C" w:rsidRDefault="008B01F8" w:rsidP="008B01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3FAB3E49"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23AD50DC" w:rsidR="008B01F8" w:rsidRPr="00D2598C" w:rsidRDefault="008B01F8" w:rsidP="008B01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7288673A" w:rsidR="009900E3" w:rsidRDefault="009900E3" w:rsidP="00CF06CD">
      <w:pPr>
        <w:spacing w:after="0" w:line="240" w:lineRule="auto"/>
        <w:ind w:left="567"/>
        <w:rPr>
          <w:rFonts w:ascii="Arial" w:hAnsi="Arial" w:cs="Arial"/>
          <w:b/>
        </w:rPr>
      </w:pPr>
    </w:p>
    <w:p w14:paraId="75ED14A1" w14:textId="233D485F" w:rsidR="00270957" w:rsidRDefault="00270957" w:rsidP="00CF06CD">
      <w:pPr>
        <w:spacing w:after="0" w:line="240" w:lineRule="auto"/>
        <w:ind w:left="567"/>
        <w:rPr>
          <w:rFonts w:ascii="Arial" w:hAnsi="Arial" w:cs="Arial"/>
          <w:b/>
        </w:rPr>
      </w:pPr>
    </w:p>
    <w:p w14:paraId="010E1CF0" w14:textId="1578CE0D" w:rsidR="00270957" w:rsidRDefault="00270957" w:rsidP="00CF06CD">
      <w:pPr>
        <w:spacing w:after="0" w:line="240" w:lineRule="auto"/>
        <w:ind w:left="567"/>
        <w:rPr>
          <w:rFonts w:ascii="Arial" w:hAnsi="Arial" w:cs="Arial"/>
          <w:b/>
        </w:rPr>
      </w:pPr>
    </w:p>
    <w:p w14:paraId="5685784D" w14:textId="5965146D" w:rsidR="00270957" w:rsidRDefault="00270957" w:rsidP="00CF06CD">
      <w:pPr>
        <w:spacing w:after="0" w:line="240" w:lineRule="auto"/>
        <w:ind w:left="567"/>
        <w:rPr>
          <w:rFonts w:ascii="Arial" w:hAnsi="Arial" w:cs="Arial"/>
          <w:b/>
        </w:rPr>
      </w:pPr>
    </w:p>
    <w:p w14:paraId="15CD71B7" w14:textId="05904456" w:rsidR="00270957" w:rsidRDefault="00270957" w:rsidP="00CF06CD">
      <w:pPr>
        <w:spacing w:after="0" w:line="240" w:lineRule="auto"/>
        <w:ind w:left="567"/>
        <w:rPr>
          <w:rFonts w:ascii="Arial" w:hAnsi="Arial" w:cs="Arial"/>
          <w:b/>
        </w:rPr>
      </w:pPr>
    </w:p>
    <w:p w14:paraId="0A9A5C54" w14:textId="5ED4C81F" w:rsidR="00270957" w:rsidRDefault="00270957" w:rsidP="00CF06CD">
      <w:pPr>
        <w:spacing w:after="0" w:line="240" w:lineRule="auto"/>
        <w:ind w:left="567"/>
        <w:rPr>
          <w:rFonts w:ascii="Arial" w:hAnsi="Arial" w:cs="Arial"/>
          <w:b/>
        </w:rPr>
      </w:pPr>
    </w:p>
    <w:p w14:paraId="240E43A7" w14:textId="77777777" w:rsidR="00270957" w:rsidRDefault="00270957" w:rsidP="00CF06CD">
      <w:pPr>
        <w:spacing w:after="0" w:line="240" w:lineRule="auto"/>
        <w:ind w:left="567"/>
        <w:rPr>
          <w:rFonts w:ascii="Arial" w:hAnsi="Arial" w:cs="Arial"/>
          <w:b/>
        </w:rPr>
      </w:pPr>
    </w:p>
    <w:p w14:paraId="4BB51EF4" w14:textId="524610D8"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65010AA1" w14:textId="7401AC5C" w:rsidR="00270957" w:rsidRDefault="00270957" w:rsidP="00CF06CD">
      <w:pPr>
        <w:spacing w:after="0" w:line="240" w:lineRule="auto"/>
        <w:ind w:left="567"/>
        <w:rPr>
          <w:rFonts w:ascii="Arial" w:hAnsi="Arial" w:cs="Arial"/>
          <w:b/>
          <w:sz w:val="20"/>
          <w:szCs w:val="20"/>
        </w:rPr>
      </w:pPr>
    </w:p>
    <w:p w14:paraId="7F3E3882" w14:textId="7A81B6A3" w:rsidR="00270957" w:rsidRPr="009D2E1E" w:rsidRDefault="00270957" w:rsidP="00CF06CD">
      <w:pPr>
        <w:spacing w:after="0" w:line="240" w:lineRule="auto"/>
        <w:ind w:left="567"/>
        <w:rPr>
          <w:rFonts w:ascii="Arial" w:hAnsi="Arial" w:cs="Arial"/>
          <w:b/>
          <w:sz w:val="20"/>
          <w:szCs w:val="20"/>
        </w:rPr>
      </w:pPr>
      <w:r>
        <w:rPr>
          <w:rFonts w:ascii="Arial" w:hAnsi="Arial" w:cs="Arial"/>
          <w:b/>
          <w:sz w:val="20"/>
          <w:szCs w:val="20"/>
        </w:rPr>
        <w:t>2024</w:t>
      </w:r>
    </w:p>
    <w:p w14:paraId="754D4F76" w14:textId="188F0950" w:rsidR="00A72CE9" w:rsidRDefault="00A72CE9" w:rsidP="00A72CE9">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Pr="00A07263">
        <w:rPr>
          <w:rFonts w:ascii="Arial" w:hAnsi="Arial" w:cs="Arial"/>
          <w:b/>
          <w:bCs/>
        </w:rPr>
        <w:t>2</w:t>
      </w:r>
      <w:r>
        <w:rPr>
          <w:rFonts w:ascii="Arial" w:hAnsi="Arial" w:cs="Arial"/>
          <w:b/>
          <w:bCs/>
        </w:rPr>
        <w:t>5.10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31.69</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Pr="00A07263">
        <w:rPr>
          <w:rFonts w:ascii="Arial" w:hAnsi="Arial" w:cs="Arial"/>
          <w:b/>
          <w:bCs/>
        </w:rPr>
        <w:t>3</w:t>
      </w:r>
      <w:r w:rsidR="00135C35">
        <w:rPr>
          <w:rFonts w:ascii="Arial" w:hAnsi="Arial" w:cs="Arial"/>
          <w:b/>
          <w:bCs/>
        </w:rPr>
        <w:t>3.13</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Pr="00A07263">
        <w:rPr>
          <w:rFonts w:ascii="Arial" w:hAnsi="Arial" w:cs="Arial"/>
          <w:b/>
          <w:bCs/>
        </w:rPr>
        <w:t>1</w:t>
      </w:r>
      <w:r w:rsidR="00DD7463">
        <w:rPr>
          <w:rFonts w:ascii="Arial" w:hAnsi="Arial" w:cs="Arial"/>
          <w:b/>
          <w:bCs/>
        </w:rPr>
        <w:t>0.06</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32384563" w:rsidR="00D2598C" w:rsidRPr="00D2598C" w:rsidRDefault="008B01F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Tacámbaro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984973" w:rsidRPr="00D2598C" w14:paraId="68679791" w14:textId="77777777" w:rsidTr="002E2B2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520B3EF1" w:rsidR="00984973" w:rsidRPr="00D2598C" w:rsidRDefault="00984973" w:rsidP="00984973">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3DCBEE8D" w:rsidR="00984973" w:rsidRPr="00942F75" w:rsidRDefault="00984973" w:rsidP="00942F7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22833424" w:rsidR="00984973" w:rsidRPr="00D2598C" w:rsidRDefault="00984973" w:rsidP="00942F7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21,548</w:t>
            </w:r>
          </w:p>
        </w:tc>
        <w:tc>
          <w:tcPr>
            <w:tcW w:w="1163" w:type="dxa"/>
            <w:tcBorders>
              <w:top w:val="nil"/>
              <w:left w:val="nil"/>
              <w:bottom w:val="single" w:sz="8" w:space="0" w:color="auto"/>
              <w:right w:val="single" w:sz="8" w:space="0" w:color="auto"/>
            </w:tcBorders>
            <w:shd w:val="clear" w:color="000000" w:fill="FFFFFF"/>
          </w:tcPr>
          <w:p w14:paraId="3F4AE358" w14:textId="7AC24AA8" w:rsidR="00984973" w:rsidRPr="00D2598C" w:rsidRDefault="00984973" w:rsidP="00942F7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25.10</w:t>
            </w:r>
            <w:r w:rsidRPr="005D0270">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42C3E9B9" w:rsidR="00984973" w:rsidRPr="00D2598C" w:rsidRDefault="00984973" w:rsidP="00942F7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10,923</w:t>
            </w:r>
          </w:p>
        </w:tc>
        <w:tc>
          <w:tcPr>
            <w:tcW w:w="1163" w:type="dxa"/>
            <w:tcBorders>
              <w:top w:val="nil"/>
              <w:left w:val="nil"/>
              <w:bottom w:val="single" w:sz="8" w:space="0" w:color="auto"/>
              <w:right w:val="single" w:sz="8" w:space="0" w:color="auto"/>
            </w:tcBorders>
            <w:shd w:val="clear" w:color="000000" w:fill="FFFFFF"/>
          </w:tcPr>
          <w:p w14:paraId="27F3070A" w14:textId="58327D56" w:rsidR="00984973" w:rsidRPr="00D2598C" w:rsidRDefault="00984973" w:rsidP="00942F7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50.69</w:t>
            </w:r>
            <w:r w:rsidRPr="00CF649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26969757" w:rsidR="00984973" w:rsidRPr="00D2598C" w:rsidRDefault="00984973" w:rsidP="00942F7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10,625</w:t>
            </w:r>
          </w:p>
        </w:tc>
        <w:tc>
          <w:tcPr>
            <w:tcW w:w="1163" w:type="dxa"/>
            <w:tcBorders>
              <w:top w:val="nil"/>
              <w:left w:val="nil"/>
              <w:bottom w:val="single" w:sz="8" w:space="0" w:color="auto"/>
              <w:right w:val="single" w:sz="8" w:space="0" w:color="auto"/>
            </w:tcBorders>
            <w:shd w:val="clear" w:color="auto" w:fill="auto"/>
            <w:noWrap/>
          </w:tcPr>
          <w:p w14:paraId="102B4E4D" w14:textId="161EED6D" w:rsidR="00984973" w:rsidRPr="00D2598C" w:rsidRDefault="00984973" w:rsidP="00942F75">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49.30</w:t>
            </w:r>
            <w:r w:rsidRPr="00E62439">
              <w:rPr>
                <w:rFonts w:ascii="Arial" w:eastAsia="Times New Roman" w:hAnsi="Arial" w:cs="Arial"/>
                <w:color w:val="000000"/>
                <w:sz w:val="18"/>
                <w:szCs w:val="18"/>
                <w:lang w:eastAsia="es-MX"/>
              </w:rPr>
              <w:t>%</w:t>
            </w:r>
          </w:p>
        </w:tc>
      </w:tr>
      <w:tr w:rsidR="00984973" w:rsidRPr="00D2598C" w14:paraId="70E938B7" w14:textId="77777777" w:rsidTr="002E2B2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7F833D8F" w:rsidR="00984973" w:rsidRPr="00D2598C" w:rsidRDefault="00984973" w:rsidP="00942F7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61C2CAB6" w:rsidR="00984973" w:rsidRPr="00942F75" w:rsidRDefault="00984973" w:rsidP="00942F7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046725C2" w:rsidR="00984973" w:rsidRPr="00D2598C" w:rsidRDefault="00984973" w:rsidP="00942F7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27,196</w:t>
            </w:r>
          </w:p>
        </w:tc>
        <w:tc>
          <w:tcPr>
            <w:tcW w:w="1163" w:type="dxa"/>
            <w:tcBorders>
              <w:top w:val="nil"/>
              <w:left w:val="nil"/>
              <w:bottom w:val="single" w:sz="8" w:space="0" w:color="auto"/>
              <w:right w:val="single" w:sz="8" w:space="0" w:color="auto"/>
            </w:tcBorders>
            <w:shd w:val="clear" w:color="000000" w:fill="FFFFFF"/>
          </w:tcPr>
          <w:p w14:paraId="65A539E1" w14:textId="587067E8" w:rsidR="00984973" w:rsidRPr="00D2598C" w:rsidRDefault="00984973" w:rsidP="00942F7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31.69</w:t>
            </w:r>
            <w:r w:rsidRPr="005D0270">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23DA6472" w:rsidR="00984973" w:rsidRPr="00D2598C" w:rsidRDefault="00984973" w:rsidP="00942F7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13,856</w:t>
            </w:r>
          </w:p>
        </w:tc>
        <w:tc>
          <w:tcPr>
            <w:tcW w:w="1163" w:type="dxa"/>
            <w:tcBorders>
              <w:top w:val="nil"/>
              <w:left w:val="nil"/>
              <w:bottom w:val="single" w:sz="8" w:space="0" w:color="auto"/>
              <w:right w:val="single" w:sz="8" w:space="0" w:color="auto"/>
            </w:tcBorders>
            <w:shd w:val="clear" w:color="000000" w:fill="FFFFFF"/>
          </w:tcPr>
          <w:p w14:paraId="35F7E6B7" w14:textId="6EAFD924" w:rsidR="00984973" w:rsidRPr="00D2598C" w:rsidRDefault="00984973" w:rsidP="00942F7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50.94</w:t>
            </w:r>
            <w:r w:rsidRPr="00CF649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7C04EAFC" w:rsidR="00984973" w:rsidRPr="00D2598C" w:rsidRDefault="00984973" w:rsidP="00942F7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13,340</w:t>
            </w:r>
          </w:p>
        </w:tc>
        <w:tc>
          <w:tcPr>
            <w:tcW w:w="1163" w:type="dxa"/>
            <w:tcBorders>
              <w:top w:val="nil"/>
              <w:left w:val="nil"/>
              <w:bottom w:val="single" w:sz="8" w:space="0" w:color="auto"/>
              <w:right w:val="single" w:sz="8" w:space="0" w:color="auto"/>
            </w:tcBorders>
            <w:shd w:val="clear" w:color="000000" w:fill="FFFFFF"/>
          </w:tcPr>
          <w:p w14:paraId="6E208708" w14:textId="0BBAA32F" w:rsidR="00984973" w:rsidRPr="00D2598C" w:rsidRDefault="00984973" w:rsidP="00942F7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49.05</w:t>
            </w:r>
            <w:r w:rsidRPr="00E62439">
              <w:rPr>
                <w:rFonts w:ascii="Arial" w:eastAsia="Times New Roman" w:hAnsi="Arial" w:cs="Arial"/>
                <w:color w:val="000000"/>
                <w:sz w:val="18"/>
                <w:szCs w:val="18"/>
                <w:lang w:eastAsia="es-MX"/>
              </w:rPr>
              <w:t>%</w:t>
            </w:r>
          </w:p>
        </w:tc>
      </w:tr>
      <w:tr w:rsidR="00984973" w:rsidRPr="00D2598C" w14:paraId="35BC06FA" w14:textId="77777777" w:rsidTr="002E2B2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984973" w:rsidRPr="00D2598C" w:rsidRDefault="00984973" w:rsidP="00942F7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984973" w:rsidRPr="00942F75" w:rsidRDefault="00984973" w:rsidP="00942F7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2336388D" w:rsidR="00984973" w:rsidRPr="00D2598C" w:rsidRDefault="00984973" w:rsidP="00942F7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28,437</w:t>
            </w:r>
          </w:p>
        </w:tc>
        <w:tc>
          <w:tcPr>
            <w:tcW w:w="1163" w:type="dxa"/>
            <w:tcBorders>
              <w:top w:val="nil"/>
              <w:left w:val="nil"/>
              <w:bottom w:val="single" w:sz="8" w:space="0" w:color="auto"/>
              <w:right w:val="single" w:sz="8" w:space="0" w:color="auto"/>
            </w:tcBorders>
            <w:shd w:val="clear" w:color="000000" w:fill="FFFFFF"/>
          </w:tcPr>
          <w:p w14:paraId="1DCB4D22" w14:textId="6441AE64" w:rsidR="00984973" w:rsidRPr="00D2598C" w:rsidRDefault="00984973" w:rsidP="00942F7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33.13</w:t>
            </w:r>
            <w:r w:rsidRPr="005D0270">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0D0DDD6D" w:rsidR="00984973" w:rsidRPr="00D2598C" w:rsidRDefault="00984973" w:rsidP="00942F7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13,487</w:t>
            </w:r>
          </w:p>
        </w:tc>
        <w:tc>
          <w:tcPr>
            <w:tcW w:w="1163" w:type="dxa"/>
            <w:tcBorders>
              <w:top w:val="nil"/>
              <w:left w:val="nil"/>
              <w:bottom w:val="single" w:sz="8" w:space="0" w:color="auto"/>
              <w:right w:val="single" w:sz="8" w:space="0" w:color="auto"/>
            </w:tcBorders>
            <w:shd w:val="clear" w:color="000000" w:fill="FFFFFF"/>
          </w:tcPr>
          <w:p w14:paraId="0509E182" w14:textId="4E93587A" w:rsidR="00984973" w:rsidRPr="00D2598C" w:rsidRDefault="00984973" w:rsidP="00942F7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47.42</w:t>
            </w:r>
            <w:r w:rsidRPr="00CF649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08FEBFA2" w:rsidR="00984973" w:rsidRPr="00D2598C" w:rsidRDefault="00984973" w:rsidP="00942F7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14,950</w:t>
            </w:r>
          </w:p>
        </w:tc>
        <w:tc>
          <w:tcPr>
            <w:tcW w:w="1163" w:type="dxa"/>
            <w:tcBorders>
              <w:top w:val="nil"/>
              <w:left w:val="nil"/>
              <w:bottom w:val="single" w:sz="8" w:space="0" w:color="auto"/>
              <w:right w:val="single" w:sz="8" w:space="0" w:color="auto"/>
            </w:tcBorders>
            <w:shd w:val="clear" w:color="000000" w:fill="FFFFFF"/>
          </w:tcPr>
          <w:p w14:paraId="5D9EF223" w14:textId="30BDF6C2" w:rsidR="00984973" w:rsidRPr="00D2598C" w:rsidRDefault="00984973" w:rsidP="00942F7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52.57</w:t>
            </w:r>
            <w:r w:rsidRPr="00E62439">
              <w:rPr>
                <w:rFonts w:ascii="Arial" w:eastAsia="Times New Roman" w:hAnsi="Arial" w:cs="Arial"/>
                <w:color w:val="000000"/>
                <w:sz w:val="18"/>
                <w:szCs w:val="18"/>
                <w:lang w:eastAsia="es-MX"/>
              </w:rPr>
              <w:t>%</w:t>
            </w:r>
          </w:p>
        </w:tc>
      </w:tr>
      <w:tr w:rsidR="00984973" w:rsidRPr="00D2598C" w14:paraId="3D1846F8" w14:textId="77777777" w:rsidTr="002E2B2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984973" w:rsidRPr="00D2598C" w:rsidRDefault="00984973" w:rsidP="00942F7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984973" w:rsidRPr="00942F75" w:rsidRDefault="00984973" w:rsidP="00942F7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0AE09592" w:rsidR="00984973" w:rsidRPr="00D2598C" w:rsidRDefault="00984973" w:rsidP="00942F7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8,636</w:t>
            </w:r>
          </w:p>
        </w:tc>
        <w:tc>
          <w:tcPr>
            <w:tcW w:w="1163" w:type="dxa"/>
            <w:tcBorders>
              <w:top w:val="nil"/>
              <w:left w:val="nil"/>
              <w:bottom w:val="single" w:sz="8" w:space="0" w:color="auto"/>
              <w:right w:val="single" w:sz="8" w:space="0" w:color="auto"/>
            </w:tcBorders>
            <w:shd w:val="clear" w:color="000000" w:fill="FFFFFF"/>
          </w:tcPr>
          <w:p w14:paraId="13AB297A" w14:textId="56E2CD5C" w:rsidR="00984973" w:rsidRPr="00D2598C" w:rsidRDefault="00984973" w:rsidP="00942F7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10.06</w:t>
            </w:r>
            <w:r w:rsidRPr="005D0270">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6C003B57" w:rsidR="00984973" w:rsidRPr="00D2598C" w:rsidRDefault="00984973" w:rsidP="00942F7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4,090</w:t>
            </w:r>
          </w:p>
        </w:tc>
        <w:tc>
          <w:tcPr>
            <w:tcW w:w="1163" w:type="dxa"/>
            <w:tcBorders>
              <w:top w:val="nil"/>
              <w:left w:val="nil"/>
              <w:bottom w:val="single" w:sz="8" w:space="0" w:color="auto"/>
              <w:right w:val="single" w:sz="8" w:space="0" w:color="auto"/>
            </w:tcBorders>
            <w:shd w:val="clear" w:color="000000" w:fill="FFFFFF"/>
          </w:tcPr>
          <w:p w14:paraId="75175B1D" w14:textId="28AB6F23" w:rsidR="00984973" w:rsidRPr="00D2598C" w:rsidRDefault="00984973" w:rsidP="00942F7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47.35</w:t>
            </w:r>
            <w:r w:rsidRPr="00CF6494">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0DAA8C3F" w:rsidR="00984973" w:rsidRPr="00D2598C" w:rsidRDefault="00984973" w:rsidP="00942F75">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4,546</w:t>
            </w:r>
          </w:p>
        </w:tc>
        <w:tc>
          <w:tcPr>
            <w:tcW w:w="1163" w:type="dxa"/>
            <w:tcBorders>
              <w:top w:val="nil"/>
              <w:left w:val="nil"/>
              <w:bottom w:val="single" w:sz="8" w:space="0" w:color="auto"/>
              <w:right w:val="single" w:sz="8" w:space="0" w:color="auto"/>
            </w:tcBorders>
            <w:shd w:val="clear" w:color="000000" w:fill="FFFFFF"/>
          </w:tcPr>
          <w:p w14:paraId="14D7FD2C" w14:textId="3E5A7332" w:rsidR="00984973" w:rsidRPr="00D2598C" w:rsidRDefault="00984973" w:rsidP="00942F75">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52.64</w:t>
            </w:r>
            <w:r w:rsidRPr="00E62439">
              <w:rPr>
                <w:rFonts w:ascii="Arial" w:eastAsia="Times New Roman" w:hAnsi="Arial" w:cs="Arial"/>
                <w:color w:val="000000"/>
                <w:sz w:val="18"/>
                <w:szCs w:val="18"/>
                <w:lang w:eastAsia="es-MX"/>
              </w:rPr>
              <w:t>%</w:t>
            </w:r>
          </w:p>
        </w:tc>
      </w:tr>
    </w:tbl>
    <w:p w14:paraId="4F203AC5" w14:textId="41461450" w:rsidR="00CF06CD" w:rsidRDefault="00CF06CD" w:rsidP="00984973">
      <w:pPr>
        <w:spacing w:after="0" w:line="240" w:lineRule="auto"/>
        <w:ind w:left="567"/>
        <w:rPr>
          <w:rFonts w:ascii="Arial" w:hAnsi="Arial" w:cs="Arial"/>
          <w:sz w:val="24"/>
          <w:szCs w:val="24"/>
        </w:rPr>
      </w:pPr>
    </w:p>
    <w:p w14:paraId="02B43DF7" w14:textId="60C2B568" w:rsidR="00270957" w:rsidRPr="009D2E1E" w:rsidRDefault="00270957" w:rsidP="00270957">
      <w:pPr>
        <w:spacing w:after="0" w:line="240" w:lineRule="auto"/>
        <w:ind w:left="567"/>
        <w:rPr>
          <w:rFonts w:ascii="Arial" w:hAnsi="Arial" w:cs="Arial"/>
          <w:b/>
          <w:sz w:val="20"/>
          <w:szCs w:val="20"/>
        </w:rPr>
      </w:pPr>
      <w:r>
        <w:rPr>
          <w:rFonts w:ascii="Arial" w:hAnsi="Arial" w:cs="Arial"/>
          <w:b/>
          <w:sz w:val="20"/>
          <w:szCs w:val="20"/>
        </w:rPr>
        <w:t>2027</w:t>
      </w:r>
    </w:p>
    <w:p w14:paraId="57B9D20B" w14:textId="7907C2EF" w:rsidR="00270957" w:rsidRDefault="00270957" w:rsidP="00270957">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Pr="00A07263">
        <w:rPr>
          <w:rFonts w:ascii="Arial" w:hAnsi="Arial" w:cs="Arial"/>
          <w:b/>
          <w:bCs/>
        </w:rPr>
        <w:t>2</w:t>
      </w:r>
      <w:r w:rsidR="00F6774B">
        <w:rPr>
          <w:rFonts w:ascii="Arial" w:hAnsi="Arial" w:cs="Arial"/>
          <w:b/>
          <w:bCs/>
        </w:rPr>
        <w:t>4.50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w:t>
      </w:r>
      <w:r w:rsidR="00F6774B">
        <w:rPr>
          <w:rFonts w:ascii="Arial" w:hAnsi="Arial" w:cs="Arial"/>
          <w:b/>
        </w:rPr>
        <w:t>1.36</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Pr="00A07263">
        <w:rPr>
          <w:rFonts w:ascii="Arial" w:hAnsi="Arial" w:cs="Arial"/>
          <w:b/>
          <w:bCs/>
        </w:rPr>
        <w:t>3</w:t>
      </w:r>
      <w:r>
        <w:rPr>
          <w:rFonts w:ascii="Arial" w:hAnsi="Arial" w:cs="Arial"/>
          <w:b/>
          <w:bCs/>
        </w:rPr>
        <w:t>3.</w:t>
      </w:r>
      <w:r w:rsidR="00F6774B">
        <w:rPr>
          <w:rFonts w:ascii="Arial" w:hAnsi="Arial" w:cs="Arial"/>
          <w:b/>
          <w:bCs/>
        </w:rPr>
        <w:t>63</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Pr="00A07263">
        <w:rPr>
          <w:rFonts w:ascii="Arial" w:hAnsi="Arial" w:cs="Arial"/>
          <w:b/>
          <w:bCs/>
        </w:rPr>
        <w:t>1</w:t>
      </w:r>
      <w:r>
        <w:rPr>
          <w:rFonts w:ascii="Arial" w:hAnsi="Arial" w:cs="Arial"/>
          <w:b/>
          <w:bCs/>
        </w:rPr>
        <w:t>0.</w:t>
      </w:r>
      <w:r w:rsidR="00F6774B">
        <w:rPr>
          <w:rFonts w:ascii="Arial" w:hAnsi="Arial" w:cs="Arial"/>
          <w:b/>
          <w:bCs/>
        </w:rPr>
        <w:t>51</w:t>
      </w:r>
      <w:r w:rsidRPr="00A07263">
        <w:rPr>
          <w:rFonts w:ascii="Arial" w:hAnsi="Arial" w:cs="Arial"/>
          <w:b/>
          <w:bCs/>
        </w:rPr>
        <w:t>%</w:t>
      </w:r>
      <w:r>
        <w:rPr>
          <w:rFonts w:ascii="Arial" w:hAnsi="Arial" w:cs="Arial"/>
          <w:bCs/>
        </w:rPr>
        <w:t xml:space="preserve">. </w:t>
      </w:r>
    </w:p>
    <w:p w14:paraId="0EBBDB60" w14:textId="77777777" w:rsidR="00270957" w:rsidRPr="00E67600" w:rsidRDefault="00270957" w:rsidP="00270957">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270957" w:rsidRPr="00D2598C" w14:paraId="70D419FC" w14:textId="77777777" w:rsidTr="006706F5">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7DBA127" w14:textId="77777777" w:rsidR="00270957" w:rsidRPr="00D2598C" w:rsidRDefault="00270957" w:rsidP="006706F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Tacámbaro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1FC2469D" w14:textId="77777777" w:rsidR="00270957" w:rsidRPr="00D2598C" w:rsidRDefault="00270957" w:rsidP="006706F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B1BA8A8" w14:textId="77777777" w:rsidR="00270957" w:rsidRPr="00D2598C" w:rsidRDefault="00270957" w:rsidP="006706F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223B00" w14:textId="77777777" w:rsidR="00270957" w:rsidRPr="00D2598C" w:rsidRDefault="00270957" w:rsidP="006706F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F3E6684" w14:textId="77777777" w:rsidR="00270957" w:rsidRPr="00D2598C" w:rsidRDefault="00270957" w:rsidP="006706F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67EF7EA3" w14:textId="77777777" w:rsidR="00270957" w:rsidRPr="00D2598C" w:rsidRDefault="00270957" w:rsidP="006706F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9DA2541" w14:textId="77777777" w:rsidR="00270957" w:rsidRPr="00D2598C" w:rsidRDefault="00270957" w:rsidP="006706F5">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7D6BE2" w:rsidRPr="00D2598C" w14:paraId="79903CA2" w14:textId="77777777" w:rsidTr="0061341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3F5BD8E" w14:textId="77777777" w:rsidR="007D6BE2" w:rsidRPr="00D2598C" w:rsidRDefault="007D6BE2" w:rsidP="007D6BE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5759E5E" w14:textId="77777777" w:rsidR="007D6BE2" w:rsidRPr="00942F75" w:rsidRDefault="007D6BE2" w:rsidP="007D6BE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1C495551" w14:textId="378D07FD" w:rsidR="007D6BE2" w:rsidRPr="00D2598C" w:rsidRDefault="007D6BE2" w:rsidP="007D6BE2">
            <w:pPr>
              <w:spacing w:after="0" w:line="240" w:lineRule="auto"/>
              <w:jc w:val="center"/>
              <w:rPr>
                <w:rFonts w:ascii="Calibri" w:eastAsia="Times New Roman" w:hAnsi="Calibri" w:cs="Calibri"/>
                <w:color w:val="000000"/>
                <w:lang w:eastAsia="es-MX"/>
              </w:rPr>
            </w:pPr>
            <w:r w:rsidRPr="00351E98">
              <w:t>21</w:t>
            </w:r>
            <w:r>
              <w:t>,</w:t>
            </w:r>
            <w:r w:rsidRPr="00351E98">
              <w:t>985</w:t>
            </w:r>
          </w:p>
        </w:tc>
        <w:tc>
          <w:tcPr>
            <w:tcW w:w="1163" w:type="dxa"/>
            <w:tcBorders>
              <w:top w:val="nil"/>
              <w:left w:val="nil"/>
              <w:bottom w:val="single" w:sz="8" w:space="0" w:color="auto"/>
              <w:right w:val="single" w:sz="8" w:space="0" w:color="auto"/>
            </w:tcBorders>
            <w:shd w:val="clear" w:color="000000" w:fill="FFFFFF"/>
          </w:tcPr>
          <w:p w14:paraId="445ABDBF" w14:textId="5BCDB4D7" w:rsidR="007D6BE2" w:rsidRPr="00D2598C" w:rsidRDefault="007D6BE2" w:rsidP="007D6BE2">
            <w:pPr>
              <w:spacing w:after="0" w:line="240" w:lineRule="auto"/>
              <w:jc w:val="center"/>
              <w:rPr>
                <w:rFonts w:ascii="Arial" w:eastAsia="Times New Roman" w:hAnsi="Arial" w:cs="Arial"/>
                <w:color w:val="000000"/>
                <w:sz w:val="18"/>
                <w:szCs w:val="18"/>
                <w:lang w:eastAsia="es-MX"/>
              </w:rPr>
            </w:pPr>
            <w:r w:rsidRPr="00351E98">
              <w:t>24.50</w:t>
            </w:r>
            <w:r>
              <w:t>%</w:t>
            </w:r>
          </w:p>
        </w:tc>
        <w:tc>
          <w:tcPr>
            <w:tcW w:w="1010" w:type="dxa"/>
            <w:tcBorders>
              <w:top w:val="nil"/>
              <w:left w:val="nil"/>
              <w:bottom w:val="single" w:sz="8" w:space="0" w:color="auto"/>
              <w:right w:val="single" w:sz="8" w:space="0" w:color="auto"/>
            </w:tcBorders>
            <w:shd w:val="clear" w:color="auto" w:fill="auto"/>
            <w:noWrap/>
          </w:tcPr>
          <w:p w14:paraId="682E2080" w14:textId="7D9F744B" w:rsidR="007D6BE2" w:rsidRPr="00D2598C" w:rsidRDefault="007D6BE2" w:rsidP="007D6BE2">
            <w:pPr>
              <w:spacing w:after="0" w:line="240" w:lineRule="auto"/>
              <w:jc w:val="center"/>
              <w:rPr>
                <w:rFonts w:ascii="Calibri" w:eastAsia="Times New Roman" w:hAnsi="Calibri" w:cs="Calibri"/>
                <w:color w:val="000000"/>
                <w:lang w:eastAsia="es-MX"/>
              </w:rPr>
            </w:pPr>
            <w:r w:rsidRPr="00351E98">
              <w:t>11</w:t>
            </w:r>
            <w:r>
              <w:t>,</w:t>
            </w:r>
            <w:r w:rsidRPr="00351E98">
              <w:t>146</w:t>
            </w:r>
          </w:p>
        </w:tc>
        <w:tc>
          <w:tcPr>
            <w:tcW w:w="1163" w:type="dxa"/>
            <w:tcBorders>
              <w:top w:val="nil"/>
              <w:left w:val="nil"/>
              <w:bottom w:val="single" w:sz="8" w:space="0" w:color="auto"/>
              <w:right w:val="single" w:sz="8" w:space="0" w:color="auto"/>
            </w:tcBorders>
            <w:shd w:val="clear" w:color="000000" w:fill="FFFFFF"/>
          </w:tcPr>
          <w:p w14:paraId="4CA1BFB7" w14:textId="2BAA4C5B" w:rsidR="007D6BE2" w:rsidRPr="00D2598C" w:rsidRDefault="007D6BE2" w:rsidP="007D6BE2">
            <w:pPr>
              <w:spacing w:after="0" w:line="240" w:lineRule="auto"/>
              <w:jc w:val="center"/>
              <w:rPr>
                <w:rFonts w:ascii="Arial" w:eastAsia="Times New Roman" w:hAnsi="Arial" w:cs="Arial"/>
                <w:color w:val="000000"/>
                <w:sz w:val="18"/>
                <w:szCs w:val="18"/>
                <w:lang w:eastAsia="es-MX"/>
              </w:rPr>
            </w:pPr>
            <w:r w:rsidRPr="00351E98">
              <w:t>50.70</w:t>
            </w:r>
            <w:r>
              <w:t>%</w:t>
            </w:r>
          </w:p>
        </w:tc>
        <w:tc>
          <w:tcPr>
            <w:tcW w:w="914" w:type="dxa"/>
            <w:tcBorders>
              <w:top w:val="nil"/>
              <w:left w:val="nil"/>
              <w:bottom w:val="single" w:sz="8" w:space="0" w:color="auto"/>
              <w:right w:val="single" w:sz="8" w:space="0" w:color="auto"/>
            </w:tcBorders>
            <w:shd w:val="clear" w:color="auto" w:fill="auto"/>
            <w:noWrap/>
          </w:tcPr>
          <w:p w14:paraId="7444BAED" w14:textId="3F4010CE" w:rsidR="007D6BE2" w:rsidRPr="00D2598C" w:rsidRDefault="007D6BE2" w:rsidP="007D6BE2">
            <w:pPr>
              <w:spacing w:after="0" w:line="240" w:lineRule="auto"/>
              <w:jc w:val="center"/>
              <w:rPr>
                <w:rFonts w:ascii="Calibri" w:eastAsia="Times New Roman" w:hAnsi="Calibri" w:cs="Calibri"/>
                <w:color w:val="000000"/>
                <w:lang w:eastAsia="es-MX"/>
              </w:rPr>
            </w:pPr>
            <w:r w:rsidRPr="00351E98">
              <w:t>10</w:t>
            </w:r>
            <w:r>
              <w:t>,</w:t>
            </w:r>
            <w:r w:rsidRPr="00351E98">
              <w:t>839</w:t>
            </w:r>
          </w:p>
        </w:tc>
        <w:tc>
          <w:tcPr>
            <w:tcW w:w="1163" w:type="dxa"/>
            <w:tcBorders>
              <w:top w:val="nil"/>
              <w:left w:val="nil"/>
              <w:bottom w:val="single" w:sz="8" w:space="0" w:color="auto"/>
              <w:right w:val="single" w:sz="8" w:space="0" w:color="auto"/>
            </w:tcBorders>
            <w:shd w:val="clear" w:color="auto" w:fill="auto"/>
            <w:noWrap/>
          </w:tcPr>
          <w:p w14:paraId="0BC40213" w14:textId="70443E93" w:rsidR="007D6BE2" w:rsidRPr="00D2598C" w:rsidRDefault="007D6BE2" w:rsidP="007D6BE2">
            <w:pPr>
              <w:spacing w:after="0" w:line="240" w:lineRule="auto"/>
              <w:jc w:val="center"/>
              <w:rPr>
                <w:rFonts w:ascii="Calibri" w:eastAsia="Times New Roman" w:hAnsi="Calibri" w:cs="Calibri"/>
                <w:color w:val="000000"/>
                <w:lang w:eastAsia="es-MX"/>
              </w:rPr>
            </w:pPr>
            <w:r w:rsidRPr="00351E98">
              <w:t>49.30</w:t>
            </w:r>
            <w:r>
              <w:t>%</w:t>
            </w:r>
          </w:p>
        </w:tc>
      </w:tr>
      <w:tr w:rsidR="007D6BE2" w:rsidRPr="00D2598C" w14:paraId="65A7744F" w14:textId="77777777" w:rsidTr="0061341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D7319B9" w14:textId="77777777" w:rsidR="007D6BE2" w:rsidRPr="00D2598C" w:rsidRDefault="007D6BE2" w:rsidP="007D6BE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3AEA640" w14:textId="77777777" w:rsidR="007D6BE2" w:rsidRPr="00942F75" w:rsidRDefault="007D6BE2" w:rsidP="007D6BE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4E2CA922" w14:textId="3878550B" w:rsidR="007D6BE2" w:rsidRPr="00D2598C" w:rsidRDefault="007D6BE2" w:rsidP="007D6BE2">
            <w:pPr>
              <w:spacing w:after="0" w:line="240" w:lineRule="auto"/>
              <w:jc w:val="center"/>
              <w:rPr>
                <w:rFonts w:ascii="Calibri" w:eastAsia="Times New Roman" w:hAnsi="Calibri" w:cs="Calibri"/>
                <w:color w:val="000000"/>
                <w:lang w:eastAsia="es-MX"/>
              </w:rPr>
            </w:pPr>
            <w:r w:rsidRPr="00351E98">
              <w:t>28</w:t>
            </w:r>
            <w:r>
              <w:t>,</w:t>
            </w:r>
            <w:r w:rsidRPr="00351E98">
              <w:t>137</w:t>
            </w:r>
          </w:p>
        </w:tc>
        <w:tc>
          <w:tcPr>
            <w:tcW w:w="1163" w:type="dxa"/>
            <w:tcBorders>
              <w:top w:val="nil"/>
              <w:left w:val="nil"/>
              <w:bottom w:val="single" w:sz="8" w:space="0" w:color="auto"/>
              <w:right w:val="single" w:sz="8" w:space="0" w:color="auto"/>
            </w:tcBorders>
            <w:shd w:val="clear" w:color="000000" w:fill="FFFFFF"/>
          </w:tcPr>
          <w:p w14:paraId="22616CEC" w14:textId="63E17837" w:rsidR="007D6BE2" w:rsidRPr="00D2598C" w:rsidRDefault="007D6BE2" w:rsidP="007D6BE2">
            <w:pPr>
              <w:spacing w:after="0" w:line="240" w:lineRule="auto"/>
              <w:jc w:val="center"/>
              <w:rPr>
                <w:rFonts w:ascii="Arial" w:eastAsia="Times New Roman" w:hAnsi="Arial" w:cs="Arial"/>
                <w:color w:val="000000"/>
                <w:sz w:val="18"/>
                <w:szCs w:val="18"/>
                <w:lang w:eastAsia="es-MX"/>
              </w:rPr>
            </w:pPr>
            <w:r w:rsidRPr="00351E98">
              <w:t>31.36</w:t>
            </w:r>
            <w:r>
              <w:t>%</w:t>
            </w:r>
          </w:p>
        </w:tc>
        <w:tc>
          <w:tcPr>
            <w:tcW w:w="1010" w:type="dxa"/>
            <w:tcBorders>
              <w:top w:val="nil"/>
              <w:left w:val="nil"/>
              <w:bottom w:val="single" w:sz="8" w:space="0" w:color="auto"/>
              <w:right w:val="single" w:sz="8" w:space="0" w:color="auto"/>
            </w:tcBorders>
            <w:shd w:val="clear" w:color="auto" w:fill="auto"/>
            <w:noWrap/>
          </w:tcPr>
          <w:p w14:paraId="0E9C5EF9" w14:textId="693D596E" w:rsidR="007D6BE2" w:rsidRPr="00D2598C" w:rsidRDefault="007D6BE2" w:rsidP="007D6BE2">
            <w:pPr>
              <w:spacing w:after="0" w:line="240" w:lineRule="auto"/>
              <w:jc w:val="center"/>
              <w:rPr>
                <w:rFonts w:ascii="Calibri" w:eastAsia="Times New Roman" w:hAnsi="Calibri" w:cs="Calibri"/>
                <w:color w:val="000000"/>
                <w:lang w:eastAsia="es-MX"/>
              </w:rPr>
            </w:pPr>
            <w:r w:rsidRPr="00351E98">
              <w:t>14</w:t>
            </w:r>
            <w:r>
              <w:t>,</w:t>
            </w:r>
            <w:r w:rsidRPr="00351E98">
              <w:t>383</w:t>
            </w:r>
          </w:p>
        </w:tc>
        <w:tc>
          <w:tcPr>
            <w:tcW w:w="1163" w:type="dxa"/>
            <w:tcBorders>
              <w:top w:val="nil"/>
              <w:left w:val="nil"/>
              <w:bottom w:val="single" w:sz="8" w:space="0" w:color="auto"/>
              <w:right w:val="single" w:sz="8" w:space="0" w:color="auto"/>
            </w:tcBorders>
            <w:shd w:val="clear" w:color="000000" w:fill="FFFFFF"/>
          </w:tcPr>
          <w:p w14:paraId="1FF423A4" w14:textId="67B87D42" w:rsidR="007D6BE2" w:rsidRPr="00D2598C" w:rsidRDefault="007D6BE2" w:rsidP="007D6BE2">
            <w:pPr>
              <w:spacing w:after="0" w:line="240" w:lineRule="auto"/>
              <w:jc w:val="center"/>
              <w:rPr>
                <w:rFonts w:ascii="Arial" w:eastAsia="Times New Roman" w:hAnsi="Arial" w:cs="Arial"/>
                <w:color w:val="000000"/>
                <w:sz w:val="18"/>
                <w:szCs w:val="18"/>
                <w:lang w:eastAsia="es-MX"/>
              </w:rPr>
            </w:pPr>
            <w:r w:rsidRPr="00351E98">
              <w:t>51.12</w:t>
            </w:r>
            <w:r>
              <w:t>%</w:t>
            </w:r>
          </w:p>
        </w:tc>
        <w:tc>
          <w:tcPr>
            <w:tcW w:w="914" w:type="dxa"/>
            <w:tcBorders>
              <w:top w:val="nil"/>
              <w:left w:val="nil"/>
              <w:bottom w:val="single" w:sz="8" w:space="0" w:color="auto"/>
              <w:right w:val="single" w:sz="8" w:space="0" w:color="auto"/>
            </w:tcBorders>
            <w:shd w:val="clear" w:color="auto" w:fill="auto"/>
            <w:noWrap/>
          </w:tcPr>
          <w:p w14:paraId="7408125B" w14:textId="17D18F32" w:rsidR="007D6BE2" w:rsidRPr="00D2598C" w:rsidRDefault="007D6BE2" w:rsidP="007D6BE2">
            <w:pPr>
              <w:spacing w:after="0" w:line="240" w:lineRule="auto"/>
              <w:jc w:val="center"/>
              <w:rPr>
                <w:rFonts w:ascii="Calibri" w:eastAsia="Times New Roman" w:hAnsi="Calibri" w:cs="Calibri"/>
                <w:color w:val="000000"/>
                <w:lang w:eastAsia="es-MX"/>
              </w:rPr>
            </w:pPr>
            <w:r w:rsidRPr="00351E98">
              <w:t>13</w:t>
            </w:r>
            <w:r>
              <w:t>,</w:t>
            </w:r>
            <w:r w:rsidRPr="00351E98">
              <w:t>754</w:t>
            </w:r>
          </w:p>
        </w:tc>
        <w:tc>
          <w:tcPr>
            <w:tcW w:w="1163" w:type="dxa"/>
            <w:tcBorders>
              <w:top w:val="nil"/>
              <w:left w:val="nil"/>
              <w:bottom w:val="single" w:sz="8" w:space="0" w:color="auto"/>
              <w:right w:val="single" w:sz="8" w:space="0" w:color="auto"/>
            </w:tcBorders>
            <w:shd w:val="clear" w:color="000000" w:fill="FFFFFF"/>
          </w:tcPr>
          <w:p w14:paraId="74B52DB5" w14:textId="380D4607" w:rsidR="007D6BE2" w:rsidRPr="00D2598C" w:rsidRDefault="007D6BE2" w:rsidP="007D6BE2">
            <w:pPr>
              <w:spacing w:after="0" w:line="240" w:lineRule="auto"/>
              <w:jc w:val="center"/>
              <w:rPr>
                <w:rFonts w:ascii="Arial" w:eastAsia="Times New Roman" w:hAnsi="Arial" w:cs="Arial"/>
                <w:color w:val="000000"/>
                <w:sz w:val="18"/>
                <w:szCs w:val="18"/>
                <w:lang w:eastAsia="es-MX"/>
              </w:rPr>
            </w:pPr>
            <w:r w:rsidRPr="00351E98">
              <w:t>48.88</w:t>
            </w:r>
            <w:r>
              <w:t>%</w:t>
            </w:r>
          </w:p>
        </w:tc>
      </w:tr>
      <w:tr w:rsidR="007D6BE2" w:rsidRPr="00D2598C" w14:paraId="31AC3B92" w14:textId="77777777" w:rsidTr="0061341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425E8C4" w14:textId="77777777" w:rsidR="007D6BE2" w:rsidRPr="00D2598C" w:rsidRDefault="007D6BE2" w:rsidP="007D6BE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D5FA0E4" w14:textId="77777777" w:rsidR="007D6BE2" w:rsidRPr="00942F75" w:rsidRDefault="007D6BE2" w:rsidP="007D6BE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78ABFDB4" w14:textId="7B63628E" w:rsidR="007D6BE2" w:rsidRPr="00D2598C" w:rsidRDefault="007D6BE2" w:rsidP="007D6BE2">
            <w:pPr>
              <w:spacing w:after="0" w:line="240" w:lineRule="auto"/>
              <w:jc w:val="center"/>
              <w:rPr>
                <w:rFonts w:ascii="Calibri" w:eastAsia="Times New Roman" w:hAnsi="Calibri" w:cs="Calibri"/>
                <w:color w:val="000000"/>
                <w:lang w:eastAsia="es-MX"/>
              </w:rPr>
            </w:pPr>
            <w:r w:rsidRPr="00351E98">
              <w:t>30</w:t>
            </w:r>
            <w:r>
              <w:t>,</w:t>
            </w:r>
            <w:r w:rsidRPr="00351E98">
              <w:t>180</w:t>
            </w:r>
          </w:p>
        </w:tc>
        <w:tc>
          <w:tcPr>
            <w:tcW w:w="1163" w:type="dxa"/>
            <w:tcBorders>
              <w:top w:val="nil"/>
              <w:left w:val="nil"/>
              <w:bottom w:val="single" w:sz="8" w:space="0" w:color="auto"/>
              <w:right w:val="single" w:sz="8" w:space="0" w:color="auto"/>
            </w:tcBorders>
            <w:shd w:val="clear" w:color="000000" w:fill="FFFFFF"/>
          </w:tcPr>
          <w:p w14:paraId="7930C90A" w14:textId="3F6A162C" w:rsidR="007D6BE2" w:rsidRPr="00D2598C" w:rsidRDefault="007D6BE2" w:rsidP="007D6BE2">
            <w:pPr>
              <w:spacing w:after="0" w:line="240" w:lineRule="auto"/>
              <w:jc w:val="center"/>
              <w:rPr>
                <w:rFonts w:ascii="Arial" w:eastAsia="Times New Roman" w:hAnsi="Arial" w:cs="Arial"/>
                <w:color w:val="000000"/>
                <w:sz w:val="18"/>
                <w:szCs w:val="18"/>
                <w:lang w:eastAsia="es-MX"/>
              </w:rPr>
            </w:pPr>
            <w:r w:rsidRPr="00351E98">
              <w:t>33.63</w:t>
            </w:r>
            <w:r>
              <w:t>%</w:t>
            </w:r>
          </w:p>
        </w:tc>
        <w:tc>
          <w:tcPr>
            <w:tcW w:w="1010" w:type="dxa"/>
            <w:tcBorders>
              <w:top w:val="nil"/>
              <w:left w:val="nil"/>
              <w:bottom w:val="single" w:sz="8" w:space="0" w:color="auto"/>
              <w:right w:val="single" w:sz="8" w:space="0" w:color="auto"/>
            </w:tcBorders>
            <w:shd w:val="clear" w:color="auto" w:fill="auto"/>
            <w:noWrap/>
          </w:tcPr>
          <w:p w14:paraId="5F9D7F24" w14:textId="719CB849" w:rsidR="007D6BE2" w:rsidRPr="00D2598C" w:rsidRDefault="007D6BE2" w:rsidP="007D6BE2">
            <w:pPr>
              <w:spacing w:after="0" w:line="240" w:lineRule="auto"/>
              <w:jc w:val="center"/>
              <w:rPr>
                <w:rFonts w:ascii="Calibri" w:eastAsia="Times New Roman" w:hAnsi="Calibri" w:cs="Calibri"/>
                <w:color w:val="000000"/>
                <w:lang w:eastAsia="es-MX"/>
              </w:rPr>
            </w:pPr>
            <w:r w:rsidRPr="00351E98">
              <w:t>14</w:t>
            </w:r>
            <w:r>
              <w:t>,</w:t>
            </w:r>
            <w:r w:rsidRPr="00351E98">
              <w:t>369</w:t>
            </w:r>
          </w:p>
        </w:tc>
        <w:tc>
          <w:tcPr>
            <w:tcW w:w="1163" w:type="dxa"/>
            <w:tcBorders>
              <w:top w:val="nil"/>
              <w:left w:val="nil"/>
              <w:bottom w:val="single" w:sz="8" w:space="0" w:color="auto"/>
              <w:right w:val="single" w:sz="8" w:space="0" w:color="auto"/>
            </w:tcBorders>
            <w:shd w:val="clear" w:color="000000" w:fill="FFFFFF"/>
          </w:tcPr>
          <w:p w14:paraId="38236152" w14:textId="2851DDD8" w:rsidR="007D6BE2" w:rsidRPr="00D2598C" w:rsidRDefault="007D6BE2" w:rsidP="007D6BE2">
            <w:pPr>
              <w:spacing w:after="0" w:line="240" w:lineRule="auto"/>
              <w:jc w:val="center"/>
              <w:rPr>
                <w:rFonts w:ascii="Arial" w:eastAsia="Times New Roman" w:hAnsi="Arial" w:cs="Arial"/>
                <w:color w:val="000000"/>
                <w:sz w:val="18"/>
                <w:szCs w:val="18"/>
                <w:lang w:eastAsia="es-MX"/>
              </w:rPr>
            </w:pPr>
            <w:r w:rsidRPr="00351E98">
              <w:t>47.61</w:t>
            </w:r>
            <w:r>
              <w:t>%</w:t>
            </w:r>
          </w:p>
        </w:tc>
        <w:tc>
          <w:tcPr>
            <w:tcW w:w="914" w:type="dxa"/>
            <w:tcBorders>
              <w:top w:val="nil"/>
              <w:left w:val="nil"/>
              <w:bottom w:val="single" w:sz="8" w:space="0" w:color="auto"/>
              <w:right w:val="single" w:sz="8" w:space="0" w:color="auto"/>
            </w:tcBorders>
            <w:shd w:val="clear" w:color="auto" w:fill="auto"/>
            <w:noWrap/>
          </w:tcPr>
          <w:p w14:paraId="40594714" w14:textId="5D6F3B44" w:rsidR="007D6BE2" w:rsidRPr="00D2598C" w:rsidRDefault="007D6BE2" w:rsidP="007D6BE2">
            <w:pPr>
              <w:spacing w:after="0" w:line="240" w:lineRule="auto"/>
              <w:jc w:val="center"/>
              <w:rPr>
                <w:rFonts w:ascii="Calibri" w:eastAsia="Times New Roman" w:hAnsi="Calibri" w:cs="Calibri"/>
                <w:color w:val="000000"/>
                <w:lang w:eastAsia="es-MX"/>
              </w:rPr>
            </w:pPr>
            <w:r w:rsidRPr="00351E98">
              <w:t>15</w:t>
            </w:r>
            <w:r>
              <w:t>,</w:t>
            </w:r>
            <w:r w:rsidRPr="00351E98">
              <w:t>811</w:t>
            </w:r>
          </w:p>
        </w:tc>
        <w:tc>
          <w:tcPr>
            <w:tcW w:w="1163" w:type="dxa"/>
            <w:tcBorders>
              <w:top w:val="nil"/>
              <w:left w:val="nil"/>
              <w:bottom w:val="single" w:sz="8" w:space="0" w:color="auto"/>
              <w:right w:val="single" w:sz="8" w:space="0" w:color="auto"/>
            </w:tcBorders>
            <w:shd w:val="clear" w:color="000000" w:fill="FFFFFF"/>
          </w:tcPr>
          <w:p w14:paraId="3C089E43" w14:textId="452BB00A" w:rsidR="007D6BE2" w:rsidRPr="00D2598C" w:rsidRDefault="007D6BE2" w:rsidP="007D6BE2">
            <w:pPr>
              <w:spacing w:after="0" w:line="240" w:lineRule="auto"/>
              <w:jc w:val="center"/>
              <w:rPr>
                <w:rFonts w:ascii="Arial" w:eastAsia="Times New Roman" w:hAnsi="Arial" w:cs="Arial"/>
                <w:color w:val="000000"/>
                <w:sz w:val="18"/>
                <w:szCs w:val="18"/>
                <w:lang w:eastAsia="es-MX"/>
              </w:rPr>
            </w:pPr>
            <w:r w:rsidRPr="00351E98">
              <w:t>52.39</w:t>
            </w:r>
            <w:r>
              <w:t>%</w:t>
            </w:r>
          </w:p>
        </w:tc>
      </w:tr>
      <w:tr w:rsidR="007D6BE2" w:rsidRPr="00D2598C" w14:paraId="7B59FC4D" w14:textId="77777777" w:rsidTr="0061341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776119A" w14:textId="77777777" w:rsidR="007D6BE2" w:rsidRPr="00D2598C" w:rsidRDefault="007D6BE2" w:rsidP="007D6BE2">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478E1850" w14:textId="77777777" w:rsidR="007D6BE2" w:rsidRPr="00942F75" w:rsidRDefault="007D6BE2" w:rsidP="007D6BE2">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314786F6" w14:textId="07056451" w:rsidR="007D6BE2" w:rsidRPr="00D2598C" w:rsidRDefault="007D6BE2" w:rsidP="007D6BE2">
            <w:pPr>
              <w:spacing w:after="0" w:line="240" w:lineRule="auto"/>
              <w:jc w:val="center"/>
              <w:rPr>
                <w:rFonts w:ascii="Calibri" w:eastAsia="Times New Roman" w:hAnsi="Calibri" w:cs="Calibri"/>
                <w:color w:val="000000"/>
                <w:lang w:eastAsia="es-MX"/>
              </w:rPr>
            </w:pPr>
            <w:r w:rsidRPr="00351E98">
              <w:t>9</w:t>
            </w:r>
            <w:r>
              <w:t>,</w:t>
            </w:r>
            <w:r w:rsidRPr="00351E98">
              <w:t>428</w:t>
            </w:r>
          </w:p>
        </w:tc>
        <w:tc>
          <w:tcPr>
            <w:tcW w:w="1163" w:type="dxa"/>
            <w:tcBorders>
              <w:top w:val="nil"/>
              <w:left w:val="nil"/>
              <w:bottom w:val="single" w:sz="8" w:space="0" w:color="auto"/>
              <w:right w:val="single" w:sz="8" w:space="0" w:color="auto"/>
            </w:tcBorders>
            <w:shd w:val="clear" w:color="000000" w:fill="FFFFFF"/>
          </w:tcPr>
          <w:p w14:paraId="2011534D" w14:textId="74E63AC9" w:rsidR="007D6BE2" w:rsidRPr="00D2598C" w:rsidRDefault="007D6BE2" w:rsidP="007D6BE2">
            <w:pPr>
              <w:spacing w:after="0" w:line="240" w:lineRule="auto"/>
              <w:jc w:val="center"/>
              <w:rPr>
                <w:rFonts w:ascii="Arial" w:eastAsia="Times New Roman" w:hAnsi="Arial" w:cs="Arial"/>
                <w:color w:val="000000"/>
                <w:sz w:val="18"/>
                <w:szCs w:val="18"/>
                <w:lang w:eastAsia="es-MX"/>
              </w:rPr>
            </w:pPr>
            <w:r w:rsidRPr="00351E98">
              <w:t>10.51</w:t>
            </w:r>
            <w:r>
              <w:t>%</w:t>
            </w:r>
          </w:p>
        </w:tc>
        <w:tc>
          <w:tcPr>
            <w:tcW w:w="1010" w:type="dxa"/>
            <w:tcBorders>
              <w:top w:val="nil"/>
              <w:left w:val="nil"/>
              <w:bottom w:val="single" w:sz="8" w:space="0" w:color="auto"/>
              <w:right w:val="single" w:sz="8" w:space="0" w:color="auto"/>
            </w:tcBorders>
            <w:shd w:val="clear" w:color="auto" w:fill="auto"/>
            <w:noWrap/>
          </w:tcPr>
          <w:p w14:paraId="53B572D5" w14:textId="2456B4DE" w:rsidR="007D6BE2" w:rsidRPr="00D2598C" w:rsidRDefault="007D6BE2" w:rsidP="007D6BE2">
            <w:pPr>
              <w:spacing w:after="0" w:line="240" w:lineRule="auto"/>
              <w:jc w:val="center"/>
              <w:rPr>
                <w:rFonts w:ascii="Calibri" w:eastAsia="Times New Roman" w:hAnsi="Calibri" w:cs="Calibri"/>
                <w:color w:val="000000"/>
                <w:lang w:eastAsia="es-MX"/>
              </w:rPr>
            </w:pPr>
            <w:r w:rsidRPr="00351E98">
              <w:t>4</w:t>
            </w:r>
            <w:r>
              <w:t>,</w:t>
            </w:r>
            <w:r w:rsidRPr="00351E98">
              <w:t>453</w:t>
            </w:r>
          </w:p>
        </w:tc>
        <w:tc>
          <w:tcPr>
            <w:tcW w:w="1163" w:type="dxa"/>
            <w:tcBorders>
              <w:top w:val="nil"/>
              <w:left w:val="nil"/>
              <w:bottom w:val="single" w:sz="8" w:space="0" w:color="auto"/>
              <w:right w:val="single" w:sz="8" w:space="0" w:color="auto"/>
            </w:tcBorders>
            <w:shd w:val="clear" w:color="000000" w:fill="FFFFFF"/>
          </w:tcPr>
          <w:p w14:paraId="7303489E" w14:textId="2D65754D" w:rsidR="007D6BE2" w:rsidRPr="00D2598C" w:rsidRDefault="007D6BE2" w:rsidP="007D6BE2">
            <w:pPr>
              <w:spacing w:after="0" w:line="240" w:lineRule="auto"/>
              <w:jc w:val="center"/>
              <w:rPr>
                <w:rFonts w:ascii="Arial" w:eastAsia="Times New Roman" w:hAnsi="Arial" w:cs="Arial"/>
                <w:color w:val="000000"/>
                <w:sz w:val="18"/>
                <w:szCs w:val="18"/>
                <w:lang w:eastAsia="es-MX"/>
              </w:rPr>
            </w:pPr>
            <w:r w:rsidRPr="00351E98">
              <w:t>47.23</w:t>
            </w:r>
            <w:r>
              <w:t>%</w:t>
            </w:r>
          </w:p>
        </w:tc>
        <w:tc>
          <w:tcPr>
            <w:tcW w:w="914" w:type="dxa"/>
            <w:tcBorders>
              <w:top w:val="nil"/>
              <w:left w:val="nil"/>
              <w:bottom w:val="single" w:sz="8" w:space="0" w:color="auto"/>
              <w:right w:val="single" w:sz="8" w:space="0" w:color="auto"/>
            </w:tcBorders>
            <w:shd w:val="clear" w:color="auto" w:fill="auto"/>
            <w:noWrap/>
          </w:tcPr>
          <w:p w14:paraId="6005BD2C" w14:textId="0F419232" w:rsidR="007D6BE2" w:rsidRPr="00D2598C" w:rsidRDefault="007D6BE2" w:rsidP="007D6BE2">
            <w:pPr>
              <w:spacing w:after="0" w:line="240" w:lineRule="auto"/>
              <w:jc w:val="center"/>
              <w:rPr>
                <w:rFonts w:ascii="Calibri" w:eastAsia="Times New Roman" w:hAnsi="Calibri" w:cs="Calibri"/>
                <w:color w:val="000000"/>
                <w:lang w:eastAsia="es-MX"/>
              </w:rPr>
            </w:pPr>
            <w:r w:rsidRPr="00351E98">
              <w:t>4</w:t>
            </w:r>
            <w:r>
              <w:t>,</w:t>
            </w:r>
            <w:r w:rsidRPr="00351E98">
              <w:t>975</w:t>
            </w:r>
          </w:p>
        </w:tc>
        <w:tc>
          <w:tcPr>
            <w:tcW w:w="1163" w:type="dxa"/>
            <w:tcBorders>
              <w:top w:val="nil"/>
              <w:left w:val="nil"/>
              <w:bottom w:val="single" w:sz="8" w:space="0" w:color="auto"/>
              <w:right w:val="single" w:sz="8" w:space="0" w:color="auto"/>
            </w:tcBorders>
            <w:shd w:val="clear" w:color="000000" w:fill="FFFFFF"/>
          </w:tcPr>
          <w:p w14:paraId="573730DA" w14:textId="6192509E" w:rsidR="007D6BE2" w:rsidRPr="00D2598C" w:rsidRDefault="007D6BE2" w:rsidP="007D6BE2">
            <w:pPr>
              <w:spacing w:after="0" w:line="240" w:lineRule="auto"/>
              <w:jc w:val="center"/>
              <w:rPr>
                <w:rFonts w:ascii="Arial" w:eastAsia="Times New Roman" w:hAnsi="Arial" w:cs="Arial"/>
                <w:color w:val="000000"/>
                <w:sz w:val="18"/>
                <w:szCs w:val="18"/>
                <w:lang w:eastAsia="es-MX"/>
              </w:rPr>
            </w:pPr>
            <w:r w:rsidRPr="00351E98">
              <w:t>52.77</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7C1D9DF4" w14:textId="77777777" w:rsidR="00005CF8" w:rsidRDefault="00005CF8" w:rsidP="00CF06CD">
      <w:pPr>
        <w:spacing w:after="0" w:line="240" w:lineRule="auto"/>
        <w:ind w:left="567"/>
        <w:rPr>
          <w:rFonts w:ascii="Arial" w:hAnsi="Arial" w:cs="Arial"/>
          <w:b/>
          <w:sz w:val="20"/>
          <w:szCs w:val="20"/>
        </w:rPr>
      </w:pPr>
    </w:p>
    <w:p w14:paraId="2F990D4B" w14:textId="77777777" w:rsidR="00005CF8" w:rsidRDefault="00005CF8" w:rsidP="00CF06CD">
      <w:pPr>
        <w:spacing w:after="0" w:line="240" w:lineRule="auto"/>
        <w:ind w:left="567"/>
        <w:rPr>
          <w:rFonts w:ascii="Arial" w:hAnsi="Arial" w:cs="Arial"/>
          <w:b/>
          <w:sz w:val="20"/>
          <w:szCs w:val="20"/>
        </w:rPr>
      </w:pPr>
    </w:p>
    <w:p w14:paraId="20B8F68A" w14:textId="330706B5"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584B79FD" w14:textId="2E99430B" w:rsidR="002E2B21" w:rsidRPr="009D2E1E" w:rsidRDefault="002E2B21" w:rsidP="002E2B21">
      <w:pPr>
        <w:spacing w:after="0" w:line="240" w:lineRule="auto"/>
        <w:ind w:left="567"/>
        <w:rPr>
          <w:rFonts w:ascii="Arial" w:hAnsi="Arial" w:cs="Arial"/>
          <w:b/>
          <w:sz w:val="20"/>
          <w:szCs w:val="20"/>
        </w:rPr>
      </w:pPr>
      <w:r>
        <w:rPr>
          <w:rFonts w:ascii="Arial" w:hAnsi="Arial" w:cs="Arial"/>
          <w:bCs/>
        </w:rPr>
        <w:t>En cuanto a la fecundidad, en el municipio se tiene un promedio de 2.54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8"/>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79BAF583" w:rsidR="00D2598C" w:rsidRPr="00D2598C" w:rsidRDefault="00FF3F6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Tacámbaro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Hijas </w:t>
            </w:r>
            <w:proofErr w:type="gramStart"/>
            <w:r w:rsidRPr="00D2598C">
              <w:rPr>
                <w:rFonts w:ascii="Arial" w:eastAsia="Times New Roman" w:hAnsi="Arial" w:cs="Arial"/>
                <w:b/>
                <w:bCs/>
                <w:color w:val="000000"/>
                <w:sz w:val="20"/>
                <w:szCs w:val="20"/>
                <w:lang w:eastAsia="es-MX"/>
              </w:rPr>
              <w:t>e  Hijos</w:t>
            </w:r>
            <w:proofErr w:type="gramEnd"/>
            <w:r w:rsidRPr="00D2598C">
              <w:rPr>
                <w:rFonts w:ascii="Arial" w:eastAsia="Times New Roman" w:hAnsi="Arial" w:cs="Arial"/>
                <w:b/>
                <w:bCs/>
                <w:color w:val="000000"/>
                <w:sz w:val="20"/>
                <w:szCs w:val="20"/>
                <w:lang w:eastAsia="es-MX"/>
              </w:rPr>
              <w:t xml:space="preserve">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7080D271" w:rsidR="00D2598C" w:rsidRPr="00D2598C" w:rsidRDefault="00D2598C" w:rsidP="00FF3F69">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FF3F69">
              <w:rPr>
                <w:rFonts w:ascii="Arial" w:eastAsia="Times New Roman" w:hAnsi="Arial" w:cs="Arial"/>
                <w:color w:val="000000"/>
                <w:sz w:val="18"/>
                <w:szCs w:val="18"/>
                <w:lang w:eastAsia="es-MX"/>
              </w:rPr>
              <w:t>54</w:t>
            </w:r>
          </w:p>
        </w:tc>
      </w:tr>
    </w:tbl>
    <w:p w14:paraId="340E788E" w14:textId="1D571302" w:rsidR="00911A6C" w:rsidRDefault="00911A6C" w:rsidP="00CF06CD">
      <w:pPr>
        <w:spacing w:after="0" w:line="240" w:lineRule="auto"/>
        <w:ind w:left="567"/>
        <w:rPr>
          <w:rFonts w:ascii="Arial" w:hAnsi="Arial" w:cs="Arial"/>
          <w:b/>
          <w:sz w:val="24"/>
          <w:szCs w:val="24"/>
        </w:rPr>
      </w:pPr>
    </w:p>
    <w:p w14:paraId="3080EAA6" w14:textId="77777777" w:rsidR="00005CF8" w:rsidRPr="00E67600" w:rsidRDefault="00005CF8"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27B86782" w14:textId="39C6D8A1" w:rsidR="006B075F" w:rsidRDefault="006B075F" w:rsidP="006B075F">
      <w:pPr>
        <w:spacing w:after="0" w:line="240" w:lineRule="auto"/>
        <w:ind w:left="567"/>
        <w:rPr>
          <w:rFonts w:ascii="Arial" w:hAnsi="Arial" w:cs="Arial"/>
          <w:sz w:val="24"/>
          <w:szCs w:val="24"/>
        </w:rPr>
      </w:pPr>
      <w:r>
        <w:rPr>
          <w:rFonts w:ascii="Arial" w:hAnsi="Arial" w:cs="Arial"/>
          <w:sz w:val="24"/>
          <w:szCs w:val="24"/>
        </w:rPr>
        <w:t>En el municipio se encuentran 111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228" w:type="dxa"/>
        <w:tblInd w:w="485" w:type="dxa"/>
        <w:tblCellMar>
          <w:left w:w="70" w:type="dxa"/>
          <w:right w:w="70" w:type="dxa"/>
        </w:tblCellMar>
        <w:tblLook w:val="04A0" w:firstRow="1" w:lastRow="0" w:firstColumn="1" w:lastColumn="0" w:noHBand="0" w:noVBand="1"/>
      </w:tblPr>
      <w:tblGrid>
        <w:gridCol w:w="1402"/>
        <w:gridCol w:w="667"/>
        <w:gridCol w:w="976"/>
        <w:gridCol w:w="751"/>
        <w:gridCol w:w="979"/>
        <w:gridCol w:w="662"/>
        <w:gridCol w:w="1130"/>
        <w:gridCol w:w="661"/>
      </w:tblGrid>
      <w:tr w:rsidR="00D2598C" w:rsidRPr="00D2598C" w14:paraId="55853E51" w14:textId="77777777" w:rsidTr="00D2598C">
        <w:trPr>
          <w:trHeight w:val="250"/>
        </w:trPr>
        <w:tc>
          <w:tcPr>
            <w:tcW w:w="7228"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D2598C">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2122C835" w:rsidR="00D2598C" w:rsidRPr="00D2598C" w:rsidRDefault="00FF3F69"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Tacámbaro</w:t>
            </w:r>
          </w:p>
        </w:tc>
        <w:tc>
          <w:tcPr>
            <w:tcW w:w="66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76"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Habla </w:t>
            </w:r>
            <w:proofErr w:type="gramStart"/>
            <w:r w:rsidRPr="00D2598C">
              <w:rPr>
                <w:rFonts w:ascii="Arial" w:eastAsia="Times New Roman" w:hAnsi="Arial" w:cs="Arial"/>
                <w:b/>
                <w:bCs/>
                <w:color w:val="000000"/>
                <w:sz w:val="20"/>
                <w:szCs w:val="20"/>
                <w:lang w:eastAsia="es-MX"/>
              </w:rPr>
              <w:t>Español</w:t>
            </w:r>
            <w:proofErr w:type="gramEnd"/>
            <w:r w:rsidRPr="00D2598C">
              <w:rPr>
                <w:rFonts w:ascii="Arial" w:eastAsia="Times New Roman" w:hAnsi="Arial" w:cs="Arial"/>
                <w:b/>
                <w:bCs/>
                <w:color w:val="000000"/>
                <w:sz w:val="20"/>
                <w:szCs w:val="20"/>
                <w:lang w:eastAsia="es-MX"/>
              </w:rPr>
              <w:t xml:space="preserve">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79"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6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D2598C">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Personas</w:t>
            </w:r>
          </w:p>
        </w:tc>
        <w:tc>
          <w:tcPr>
            <w:tcW w:w="667"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76"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79"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62"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6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FF3F69" w:rsidRPr="00D2598C" w14:paraId="4C35B6B6" w14:textId="77777777" w:rsidTr="00D2598C">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23BE44E2" w:rsidR="00FF3F69" w:rsidRPr="00D2598C" w:rsidRDefault="00FF3F69" w:rsidP="00FF3F6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w:t>
            </w:r>
          </w:p>
        </w:tc>
        <w:tc>
          <w:tcPr>
            <w:tcW w:w="667" w:type="dxa"/>
            <w:tcBorders>
              <w:top w:val="nil"/>
              <w:left w:val="nil"/>
              <w:bottom w:val="single" w:sz="8" w:space="0" w:color="auto"/>
              <w:right w:val="nil"/>
            </w:tcBorders>
            <w:shd w:val="clear" w:color="000000" w:fill="FFFFFF"/>
            <w:vAlign w:val="center"/>
            <w:hideMark/>
          </w:tcPr>
          <w:p w14:paraId="4D58EBC6" w14:textId="2BAC1399" w:rsidR="00FF3F69" w:rsidRPr="00D2598C" w:rsidRDefault="00FF3F69" w:rsidP="00FF3F6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c>
          <w:tcPr>
            <w:tcW w:w="97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47F914B5" w:rsidR="00FF3F69" w:rsidRPr="00D2598C" w:rsidRDefault="00FF3F69" w:rsidP="00FF3F6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w:t>
            </w:r>
          </w:p>
        </w:tc>
        <w:tc>
          <w:tcPr>
            <w:tcW w:w="751" w:type="dxa"/>
            <w:tcBorders>
              <w:top w:val="nil"/>
              <w:left w:val="nil"/>
              <w:bottom w:val="single" w:sz="8" w:space="0" w:color="auto"/>
              <w:right w:val="nil"/>
            </w:tcBorders>
            <w:shd w:val="clear" w:color="000000" w:fill="FFFFFF"/>
            <w:vAlign w:val="center"/>
            <w:hideMark/>
          </w:tcPr>
          <w:p w14:paraId="7CD5A051" w14:textId="3AE25728" w:rsidR="00FF3F69" w:rsidRPr="00D2598C" w:rsidRDefault="00FF3F69" w:rsidP="00FF3F6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98.23%</w:t>
            </w:r>
          </w:p>
        </w:tc>
        <w:tc>
          <w:tcPr>
            <w:tcW w:w="97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7C5F3065" w:rsidR="00FF3F69" w:rsidRPr="00D2598C" w:rsidRDefault="00FF3F69" w:rsidP="00FF3F6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62" w:type="dxa"/>
            <w:tcBorders>
              <w:top w:val="nil"/>
              <w:left w:val="nil"/>
              <w:bottom w:val="single" w:sz="8" w:space="0" w:color="auto"/>
              <w:right w:val="nil"/>
            </w:tcBorders>
            <w:shd w:val="clear" w:color="000000" w:fill="FFFFFF"/>
            <w:vAlign w:val="center"/>
            <w:hideMark/>
          </w:tcPr>
          <w:p w14:paraId="46708A8C" w14:textId="5EB44C1B" w:rsidR="00FF3F69" w:rsidRPr="00D2598C" w:rsidRDefault="00FF3F69" w:rsidP="00FF3F6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2167E725" w:rsidR="00FF3F69" w:rsidRPr="00D2598C" w:rsidRDefault="00FF3F69" w:rsidP="00FF3F6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661" w:type="dxa"/>
            <w:tcBorders>
              <w:top w:val="nil"/>
              <w:left w:val="nil"/>
              <w:bottom w:val="single" w:sz="8" w:space="0" w:color="auto"/>
              <w:right w:val="single" w:sz="8" w:space="0" w:color="auto"/>
            </w:tcBorders>
            <w:shd w:val="clear" w:color="000000" w:fill="FFFFFF"/>
            <w:vAlign w:val="center"/>
            <w:hideMark/>
          </w:tcPr>
          <w:p w14:paraId="55EBA56A" w14:textId="7453F24B" w:rsidR="00FF3F69" w:rsidRPr="00D2598C" w:rsidRDefault="00FF3F69" w:rsidP="00FF3F6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w:t>
            </w:r>
          </w:p>
        </w:tc>
      </w:tr>
    </w:tbl>
    <w:p w14:paraId="289EB402" w14:textId="77777777" w:rsidR="00290A78" w:rsidRPr="00E67600" w:rsidRDefault="00290A78" w:rsidP="00CF06CD">
      <w:pPr>
        <w:spacing w:after="0" w:line="240" w:lineRule="auto"/>
        <w:ind w:left="567"/>
        <w:rPr>
          <w:rFonts w:ascii="Arial" w:hAnsi="Arial" w:cs="Arial"/>
          <w:b/>
          <w:sz w:val="24"/>
          <w:szCs w:val="24"/>
        </w:rPr>
      </w:pPr>
    </w:p>
    <w:p w14:paraId="4C8639BF" w14:textId="4351EFD4" w:rsidR="00AB028F" w:rsidRDefault="00AB028F" w:rsidP="00CF06CD">
      <w:pPr>
        <w:spacing w:after="0" w:line="240" w:lineRule="auto"/>
        <w:ind w:left="567"/>
        <w:rPr>
          <w:rFonts w:ascii="Arial" w:hAnsi="Arial" w:cs="Arial"/>
          <w:sz w:val="24"/>
          <w:szCs w:val="24"/>
        </w:rPr>
      </w:pPr>
    </w:p>
    <w:p w14:paraId="396A6B7D" w14:textId="77777777" w:rsidR="00005CF8" w:rsidRDefault="00005CF8" w:rsidP="00CF06CD">
      <w:pPr>
        <w:spacing w:after="0" w:line="240" w:lineRule="auto"/>
        <w:ind w:left="567"/>
        <w:rPr>
          <w:rFonts w:ascii="Arial" w:hAnsi="Arial" w:cs="Arial"/>
          <w:sz w:val="24"/>
          <w:szCs w:val="24"/>
        </w:rPr>
      </w:pPr>
    </w:p>
    <w:p w14:paraId="236F513F" w14:textId="62AEE2EF" w:rsidR="002C7B02" w:rsidRDefault="009F1212" w:rsidP="002C7B02">
      <w:pPr>
        <w:spacing w:after="0" w:line="240" w:lineRule="auto"/>
        <w:ind w:left="567"/>
        <w:rPr>
          <w:rFonts w:ascii="Arial" w:hAnsi="Arial" w:cs="Arial"/>
          <w:b/>
        </w:rPr>
      </w:pPr>
      <w:r w:rsidRPr="00E67600">
        <w:rPr>
          <w:rFonts w:ascii="Arial" w:hAnsi="Arial" w:cs="Arial"/>
          <w:b/>
        </w:rPr>
        <w:t xml:space="preserve">Población con Discapacidad </w:t>
      </w:r>
    </w:p>
    <w:p w14:paraId="008CAC31" w14:textId="4744D173" w:rsidR="002C7B02" w:rsidRPr="00040ED5" w:rsidRDefault="002C7B02" w:rsidP="002C7B02">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2164DE">
        <w:rPr>
          <w:rFonts w:ascii="Arial" w:hAnsi="Arial" w:cs="Arial"/>
          <w:bCs/>
          <w:sz w:val="24"/>
          <w:szCs w:val="24"/>
        </w:rPr>
        <w:t>Tacámbaro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8,934 </w:t>
      </w:r>
      <w:r w:rsidRPr="00040ED5">
        <w:rPr>
          <w:rFonts w:ascii="Arial" w:hAnsi="Arial" w:cs="Arial"/>
          <w:bCs/>
          <w:sz w:val="24"/>
          <w:szCs w:val="24"/>
        </w:rPr>
        <w:t xml:space="preserve">personas discapacitadas, </w:t>
      </w:r>
      <w:r>
        <w:rPr>
          <w:rFonts w:ascii="Arial" w:hAnsi="Arial" w:cs="Arial"/>
          <w:bCs/>
          <w:sz w:val="24"/>
          <w:szCs w:val="24"/>
        </w:rPr>
        <w:t xml:space="preserve">5,860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3,074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3CEA1ED7" w:rsidR="008C3FAF" w:rsidRPr="008C3FAF" w:rsidRDefault="00FF3F69"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Tacámbaro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proofErr w:type="spellStart"/>
            <w:r w:rsidRPr="008C3FAF">
              <w:rPr>
                <w:rFonts w:ascii="Arial" w:eastAsia="Times New Roman" w:hAnsi="Arial" w:cs="Arial"/>
                <w:b/>
                <w:bCs/>
                <w:color w:val="000000"/>
                <w:sz w:val="18"/>
                <w:szCs w:val="18"/>
                <w:lang w:eastAsia="es-MX"/>
              </w:rPr>
              <w:t>aún</w:t>
            </w:r>
            <w:proofErr w:type="spellEnd"/>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proofErr w:type="spellStart"/>
            <w:r w:rsidRPr="008C3FAF">
              <w:rPr>
                <w:rFonts w:ascii="Arial" w:eastAsia="Times New Roman" w:hAnsi="Arial" w:cs="Arial"/>
                <w:b/>
                <w:bCs/>
                <w:color w:val="000000"/>
                <w:sz w:val="18"/>
                <w:szCs w:val="18"/>
                <w:lang w:eastAsia="es-MX"/>
              </w:rPr>
              <w:t>aún</w:t>
            </w:r>
            <w:proofErr w:type="spellEnd"/>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FA3F61"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FA3F61" w:rsidRPr="008C3FAF" w:rsidRDefault="00FA3F61" w:rsidP="00FA3F6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3EBAAED0"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8,934</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67149945"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4,330</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32669E37"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2,079</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4B550901"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3,773</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7F95E050"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2,119</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1944C838"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1,092</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699550B6"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1,096</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743E4F9E"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900</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1C530913"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w:t>
            </w:r>
          </w:p>
        </w:tc>
      </w:tr>
      <w:tr w:rsidR="00FA3F61"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FA3F61" w:rsidRPr="008C3FAF" w:rsidRDefault="00FA3F61" w:rsidP="00FA3F6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4045D4B1"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11.23%</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020B7E57"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5.44%</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5CA663C5"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2.61%</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38BFA9A6"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4.74%</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36086719"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2.66%</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5F34D45F"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1.37%</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699D990D"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1.38%</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0445BB0A"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1.13%</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63F3D0DA"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0.06%</w:t>
            </w:r>
          </w:p>
        </w:tc>
      </w:tr>
      <w:tr w:rsidR="00FA3F61"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FA3F61" w:rsidRPr="008C3FAF" w:rsidRDefault="00FA3F61" w:rsidP="00FA3F6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11654D01"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5,860</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3ADDE5E2"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3,236</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4FCB3527"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1,411</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7083D34A"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2,139</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1D37671B"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1,399</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1CDB66A7"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377</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4E22030B"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517</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FA3F61" w:rsidRPr="008C3FAF" w:rsidRDefault="00FA3F61" w:rsidP="00FA3F6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FA3F61" w:rsidRPr="008C3FAF" w:rsidRDefault="00FA3F61" w:rsidP="00FA3F6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FA3F61"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FA3F61" w:rsidRPr="008C3FAF" w:rsidRDefault="00FA3F61" w:rsidP="00FA3F6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49C30F91"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7.37%</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36D399C3"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4.07%</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22FFD236"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1.77%</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13F2CE5A"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2.69%</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761444C6"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1.76%</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33387824"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0.47%</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1291A4FA"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0.65%</w:t>
            </w:r>
          </w:p>
        </w:tc>
        <w:tc>
          <w:tcPr>
            <w:tcW w:w="1001" w:type="dxa"/>
            <w:vMerge/>
            <w:tcBorders>
              <w:top w:val="nil"/>
              <w:left w:val="single" w:sz="8" w:space="0" w:color="auto"/>
              <w:bottom w:val="nil"/>
              <w:right w:val="nil"/>
            </w:tcBorders>
            <w:vAlign w:val="center"/>
            <w:hideMark/>
          </w:tcPr>
          <w:p w14:paraId="53D8048D" w14:textId="77777777" w:rsidR="00FA3F61" w:rsidRPr="008C3FAF" w:rsidRDefault="00FA3F61" w:rsidP="00FA3F61">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FA3F61" w:rsidRPr="008C3FAF" w:rsidRDefault="00FA3F61" w:rsidP="00FA3F61">
            <w:pPr>
              <w:spacing w:after="0" w:line="240" w:lineRule="auto"/>
              <w:rPr>
                <w:rFonts w:ascii="Calibri" w:eastAsia="Times New Roman" w:hAnsi="Calibri" w:cs="Calibri"/>
                <w:color w:val="000000"/>
                <w:sz w:val="20"/>
                <w:szCs w:val="20"/>
                <w:lang w:eastAsia="es-MX"/>
              </w:rPr>
            </w:pPr>
          </w:p>
        </w:tc>
      </w:tr>
      <w:tr w:rsidR="00FA3F61"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FA3F61" w:rsidRPr="008C3FAF" w:rsidRDefault="00FA3F61" w:rsidP="00FA3F6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6579B597"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3,074</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4EDDDBBF"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1,094</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3F2A11A7"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668</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6D917C11"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1,634</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314CDEA0"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720</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053640A4"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715</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66A5629E"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579</w:t>
            </w:r>
          </w:p>
        </w:tc>
        <w:tc>
          <w:tcPr>
            <w:tcW w:w="1001" w:type="dxa"/>
            <w:vMerge/>
            <w:tcBorders>
              <w:top w:val="nil"/>
              <w:left w:val="single" w:sz="8" w:space="0" w:color="auto"/>
              <w:bottom w:val="nil"/>
              <w:right w:val="nil"/>
            </w:tcBorders>
            <w:vAlign w:val="center"/>
            <w:hideMark/>
          </w:tcPr>
          <w:p w14:paraId="450463FB" w14:textId="77777777" w:rsidR="00FA3F61" w:rsidRPr="008C3FAF" w:rsidRDefault="00FA3F61" w:rsidP="00FA3F61">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FA3F61" w:rsidRPr="008C3FAF" w:rsidRDefault="00FA3F61" w:rsidP="00FA3F61">
            <w:pPr>
              <w:spacing w:after="0" w:line="240" w:lineRule="auto"/>
              <w:rPr>
                <w:rFonts w:ascii="Calibri" w:eastAsia="Times New Roman" w:hAnsi="Calibri" w:cs="Calibri"/>
                <w:color w:val="000000"/>
                <w:sz w:val="20"/>
                <w:szCs w:val="20"/>
                <w:lang w:eastAsia="es-MX"/>
              </w:rPr>
            </w:pPr>
          </w:p>
        </w:tc>
      </w:tr>
      <w:tr w:rsidR="00FA3F61"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FA3F61" w:rsidRPr="008C3FAF" w:rsidRDefault="00FA3F61" w:rsidP="00FA3F6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331D2CE2"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3.86%</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69FBF31E"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1.38%</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0C1A97A4"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0.84%</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4CC42D23"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2.05%</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4FC717C6"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0.91%</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11677A16"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0.90%</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671EA2FC" w:rsidR="00FA3F61" w:rsidRPr="008C3FAF" w:rsidRDefault="00FA3F61" w:rsidP="00FA3F6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0.73%</w:t>
            </w:r>
          </w:p>
        </w:tc>
        <w:tc>
          <w:tcPr>
            <w:tcW w:w="1001" w:type="dxa"/>
            <w:tcBorders>
              <w:top w:val="nil"/>
              <w:left w:val="nil"/>
              <w:bottom w:val="single" w:sz="8" w:space="0" w:color="auto"/>
              <w:right w:val="nil"/>
            </w:tcBorders>
            <w:shd w:val="clear" w:color="000000" w:fill="FFFFFF"/>
            <w:vAlign w:val="center"/>
            <w:hideMark/>
          </w:tcPr>
          <w:p w14:paraId="4B89CF72" w14:textId="77777777" w:rsidR="00FA3F61" w:rsidRPr="008C3FAF" w:rsidRDefault="00FA3F61" w:rsidP="00FA3F6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FA3F61" w:rsidRPr="008C3FAF" w:rsidRDefault="00FA3F61" w:rsidP="00FA3F6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BA79D5A" w14:textId="77777777" w:rsidR="007301E3" w:rsidRDefault="007301E3" w:rsidP="007301E3">
      <w:pPr>
        <w:spacing w:after="0" w:line="240" w:lineRule="auto"/>
        <w:rPr>
          <w:rFonts w:ascii="Arial" w:hAnsi="Arial" w:cs="Arial"/>
          <w:b/>
          <w:sz w:val="20"/>
          <w:szCs w:val="20"/>
        </w:rPr>
      </w:pPr>
    </w:p>
    <w:p w14:paraId="584C5E2F" w14:textId="77777777" w:rsidR="007301E3" w:rsidRPr="00484854" w:rsidRDefault="007301E3" w:rsidP="007301E3">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04C61EC6" w14:textId="77777777" w:rsidR="007301E3" w:rsidRDefault="007301E3" w:rsidP="007301E3">
      <w:pPr>
        <w:spacing w:after="0" w:line="240" w:lineRule="auto"/>
        <w:ind w:left="567"/>
        <w:rPr>
          <w:rFonts w:ascii="Arial" w:hAnsi="Arial" w:cs="Arial"/>
          <w:b/>
          <w:sz w:val="20"/>
          <w:szCs w:val="20"/>
        </w:rPr>
      </w:pPr>
    </w:p>
    <w:p w14:paraId="3F974269" w14:textId="467C152D" w:rsidR="007301E3" w:rsidRDefault="007301E3" w:rsidP="007301E3">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w:t>
      </w:r>
      <w:r w:rsidR="00B71AE4">
        <w:rPr>
          <w:rFonts w:ascii="Arial" w:hAnsi="Arial" w:cs="Arial"/>
          <w:bCs/>
          <w:sz w:val="24"/>
          <w:szCs w:val="24"/>
        </w:rPr>
        <w:t>95</w:t>
      </w:r>
      <w:r>
        <w:rPr>
          <w:rFonts w:ascii="Arial" w:hAnsi="Arial" w:cs="Arial"/>
          <w:bCs/>
          <w:sz w:val="24"/>
          <w:szCs w:val="24"/>
        </w:rPr>
        <w:t xml:space="preserve"> años aprobados; teniendo un grado promedio de escolaridad las mujeres con </w:t>
      </w:r>
      <w:r w:rsidR="00B71AE4">
        <w:rPr>
          <w:rFonts w:ascii="Arial" w:hAnsi="Arial" w:cs="Arial"/>
          <w:bCs/>
          <w:sz w:val="24"/>
          <w:szCs w:val="24"/>
        </w:rPr>
        <w:t>8.21</w:t>
      </w:r>
      <w:r>
        <w:rPr>
          <w:rFonts w:ascii="Arial" w:hAnsi="Arial" w:cs="Arial"/>
          <w:bCs/>
          <w:sz w:val="24"/>
          <w:szCs w:val="24"/>
        </w:rPr>
        <w:t xml:space="preserve"> años y los hombres con 7.</w:t>
      </w:r>
      <w:r w:rsidR="00B71AE4">
        <w:rPr>
          <w:rFonts w:ascii="Arial" w:hAnsi="Arial" w:cs="Arial"/>
          <w:bCs/>
          <w:sz w:val="24"/>
          <w:szCs w:val="24"/>
        </w:rPr>
        <w:t>68</w:t>
      </w:r>
      <w:r>
        <w:rPr>
          <w:rFonts w:ascii="Arial" w:hAnsi="Arial" w:cs="Arial"/>
          <w:bCs/>
          <w:sz w:val="24"/>
          <w:szCs w:val="24"/>
        </w:rPr>
        <w:t>.</w:t>
      </w:r>
    </w:p>
    <w:p w14:paraId="1DAEE4DE" w14:textId="77777777" w:rsidR="00005CF8" w:rsidRDefault="00005CF8" w:rsidP="00CF06CD">
      <w:pPr>
        <w:spacing w:after="0" w:line="240" w:lineRule="auto"/>
        <w:ind w:left="567"/>
        <w:rPr>
          <w:rFonts w:ascii="Arial" w:hAnsi="Arial" w:cs="Arial"/>
          <w:b/>
          <w:sz w:val="20"/>
          <w:szCs w:val="20"/>
        </w:rPr>
      </w:pPr>
    </w:p>
    <w:p w14:paraId="1E4A8292" w14:textId="3219AA81"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2F042A93" w:rsidR="002559D2" w:rsidRPr="002559D2" w:rsidRDefault="00FF3F69"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Tacámbaro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FA3F61"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6B8C9A49" w:rsidR="00FA3F61" w:rsidRPr="002559D2" w:rsidRDefault="00FA3F61" w:rsidP="00FA3F6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7.95</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22390B7F" w:rsidR="00FA3F61" w:rsidRPr="002559D2" w:rsidRDefault="00FA3F61" w:rsidP="00FA3F6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7.68</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5D613EAE" w:rsidR="00FA3F61" w:rsidRPr="002559D2" w:rsidRDefault="00FA3F61" w:rsidP="00FA3F6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8.21</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573863F4" w14:textId="77777777" w:rsidR="008C3FAF" w:rsidRDefault="008C3FAF" w:rsidP="00CF06CD">
      <w:pPr>
        <w:spacing w:after="0" w:line="240" w:lineRule="auto"/>
        <w:ind w:left="567"/>
        <w:rPr>
          <w:rFonts w:ascii="Arial" w:hAnsi="Arial" w:cs="Arial"/>
          <w:b/>
          <w:sz w:val="20"/>
          <w:szCs w:val="20"/>
        </w:rPr>
      </w:pPr>
    </w:p>
    <w:p w14:paraId="09AC4AE7"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41906ABE" w14:textId="66423540" w:rsidR="00726625" w:rsidRDefault="00726625" w:rsidP="00726625">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5C5BDADB" w14:textId="76E354BD" w:rsidR="00726625" w:rsidRDefault="00726625" w:rsidP="00726625">
      <w:pPr>
        <w:spacing w:after="0" w:line="240" w:lineRule="auto"/>
        <w:ind w:left="567"/>
        <w:jc w:val="both"/>
        <w:rPr>
          <w:rFonts w:ascii="Arial" w:hAnsi="Arial" w:cs="Arial"/>
          <w:bCs/>
          <w:sz w:val="24"/>
          <w:szCs w:val="24"/>
        </w:rPr>
      </w:pPr>
      <w:r>
        <w:rPr>
          <w:rFonts w:ascii="Arial" w:hAnsi="Arial" w:cs="Arial"/>
          <w:bCs/>
          <w:sz w:val="24"/>
          <w:szCs w:val="24"/>
        </w:rPr>
        <w:t xml:space="preserve">La deserción escolar que se da en el municipio es de </w:t>
      </w:r>
      <w:r w:rsidR="009A376D">
        <w:rPr>
          <w:rFonts w:ascii="Arial" w:hAnsi="Arial" w:cs="Arial"/>
          <w:bCs/>
          <w:sz w:val="24"/>
          <w:szCs w:val="24"/>
        </w:rPr>
        <w:t>10,555</w:t>
      </w:r>
      <w:r>
        <w:rPr>
          <w:rFonts w:ascii="Arial" w:hAnsi="Arial" w:cs="Arial"/>
          <w:bCs/>
          <w:sz w:val="24"/>
          <w:szCs w:val="24"/>
        </w:rPr>
        <w:t xml:space="preserve"> personas, siendo en promedio del </w:t>
      </w:r>
      <w:r w:rsidR="009A376D">
        <w:rPr>
          <w:rFonts w:ascii="Arial" w:hAnsi="Arial" w:cs="Arial"/>
          <w:bCs/>
          <w:sz w:val="24"/>
          <w:szCs w:val="24"/>
        </w:rPr>
        <w:t>37.92</w:t>
      </w:r>
      <w:r>
        <w:rPr>
          <w:rFonts w:ascii="Arial" w:hAnsi="Arial" w:cs="Arial"/>
          <w:bCs/>
          <w:sz w:val="24"/>
          <w:szCs w:val="24"/>
        </w:rPr>
        <w:t>%. Esto en edad recomendada de estudio que es desde el nivel básico a nivel superior en el rango de edad de los 6 a los 24 años.</w:t>
      </w:r>
    </w:p>
    <w:p w14:paraId="4AE7E99C" w14:textId="50F8D762" w:rsidR="00726625" w:rsidRPr="00D4436C" w:rsidRDefault="00726625" w:rsidP="00726625">
      <w:pPr>
        <w:spacing w:after="0" w:line="240" w:lineRule="auto"/>
        <w:ind w:left="567"/>
        <w:jc w:val="both"/>
        <w:rPr>
          <w:rFonts w:ascii="Arial" w:hAnsi="Arial" w:cs="Arial"/>
          <w:bCs/>
          <w:sz w:val="24"/>
          <w:szCs w:val="24"/>
        </w:rPr>
      </w:pPr>
      <w:r>
        <w:rPr>
          <w:rFonts w:ascii="Arial" w:hAnsi="Arial" w:cs="Arial"/>
          <w:bCs/>
          <w:sz w:val="24"/>
          <w:szCs w:val="24"/>
        </w:rPr>
        <w:lastRenderedPageBreak/>
        <w:t xml:space="preserve">La inasistencia escolar se da desde la primaria, reflejándose más en el nivel superior, con una inasistencia de </w:t>
      </w:r>
      <w:r w:rsidR="000165E2">
        <w:rPr>
          <w:rFonts w:ascii="Arial" w:hAnsi="Arial" w:cs="Arial"/>
          <w:bCs/>
          <w:sz w:val="24"/>
          <w:szCs w:val="24"/>
        </w:rPr>
        <w:t>7,371</w:t>
      </w:r>
      <w:r>
        <w:rPr>
          <w:rFonts w:ascii="Arial" w:hAnsi="Arial" w:cs="Arial"/>
          <w:bCs/>
          <w:sz w:val="24"/>
          <w:szCs w:val="24"/>
        </w:rPr>
        <w:t xml:space="preserve"> estudiantes, siendo éste del 7</w:t>
      </w:r>
      <w:r w:rsidR="000165E2">
        <w:rPr>
          <w:rFonts w:ascii="Arial" w:hAnsi="Arial" w:cs="Arial"/>
          <w:bCs/>
          <w:sz w:val="24"/>
          <w:szCs w:val="24"/>
        </w:rPr>
        <w:t>8.82</w:t>
      </w:r>
      <w:r>
        <w:rPr>
          <w:rFonts w:ascii="Arial" w:hAnsi="Arial" w:cs="Arial"/>
          <w:bCs/>
          <w:sz w:val="24"/>
          <w:szCs w:val="24"/>
        </w:rPr>
        <w:t>%.</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23"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8E791E">
        <w:trPr>
          <w:trHeight w:val="217"/>
        </w:trPr>
        <w:tc>
          <w:tcPr>
            <w:tcW w:w="8523"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8E791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586AB93F" w:rsidR="002559D2" w:rsidRPr="002559D2" w:rsidRDefault="00FA3F61"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Tacámbaro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683"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8E791E" w:rsidRPr="002559D2" w14:paraId="699E93F5" w14:textId="77777777" w:rsidTr="008E791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8E791E" w:rsidRPr="002559D2" w:rsidRDefault="008E791E" w:rsidP="008E791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6B912EB8"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27,833</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7101EC2D"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34.99%</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15D38C7E"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10,555</w:t>
            </w:r>
          </w:p>
        </w:tc>
        <w:tc>
          <w:tcPr>
            <w:tcW w:w="683" w:type="dxa"/>
            <w:tcBorders>
              <w:top w:val="nil"/>
              <w:left w:val="nil"/>
              <w:bottom w:val="single" w:sz="8" w:space="0" w:color="auto"/>
              <w:right w:val="single" w:sz="8" w:space="0" w:color="auto"/>
            </w:tcBorders>
            <w:shd w:val="clear" w:color="auto" w:fill="auto"/>
            <w:noWrap/>
            <w:vAlign w:val="center"/>
            <w:hideMark/>
          </w:tcPr>
          <w:p w14:paraId="19C28831" w14:textId="6BCEEE29" w:rsidR="008E791E" w:rsidRPr="002559D2" w:rsidRDefault="008E791E" w:rsidP="008E79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37.92%</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4316FDD5"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5,417</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08F665D0"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19.46%</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49276C6D"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5,138</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69AEEA5B"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18.46%</w:t>
            </w:r>
          </w:p>
        </w:tc>
      </w:tr>
      <w:tr w:rsidR="008E791E" w:rsidRPr="002559D2" w14:paraId="2DD21590" w14:textId="77777777" w:rsidTr="008E791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8E791E" w:rsidRPr="002559D2" w:rsidRDefault="008E791E" w:rsidP="008E791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18562C50"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9,922</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2B46FCD7"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12.47%</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10FDE8AD"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627</w:t>
            </w:r>
          </w:p>
        </w:tc>
        <w:tc>
          <w:tcPr>
            <w:tcW w:w="683" w:type="dxa"/>
            <w:tcBorders>
              <w:top w:val="nil"/>
              <w:left w:val="nil"/>
              <w:bottom w:val="single" w:sz="8" w:space="0" w:color="auto"/>
              <w:right w:val="single" w:sz="8" w:space="0" w:color="auto"/>
            </w:tcBorders>
            <w:shd w:val="clear" w:color="auto" w:fill="auto"/>
            <w:noWrap/>
            <w:vAlign w:val="center"/>
            <w:hideMark/>
          </w:tcPr>
          <w:p w14:paraId="6B901164" w14:textId="19A0F183"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6.32%</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074B4316"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1842C0AA" w:rsidR="008E791E" w:rsidRPr="002559D2" w:rsidRDefault="008E791E" w:rsidP="008E79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3.48%</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37D35C92"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22E2906E"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w:t>
            </w:r>
          </w:p>
        </w:tc>
      </w:tr>
      <w:tr w:rsidR="008E791E" w:rsidRPr="002559D2" w14:paraId="7D021861" w14:textId="77777777" w:rsidTr="008E791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8E791E" w:rsidRPr="002559D2" w:rsidRDefault="008E791E" w:rsidP="008E791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62F8B0F1"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4,235</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63A44C40"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5.32%</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07D046B7"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746</w:t>
            </w:r>
          </w:p>
        </w:tc>
        <w:tc>
          <w:tcPr>
            <w:tcW w:w="683" w:type="dxa"/>
            <w:tcBorders>
              <w:top w:val="nil"/>
              <w:left w:val="nil"/>
              <w:bottom w:val="single" w:sz="8" w:space="0" w:color="auto"/>
              <w:right w:val="single" w:sz="8" w:space="0" w:color="auto"/>
            </w:tcBorders>
            <w:shd w:val="clear" w:color="auto" w:fill="auto"/>
            <w:noWrap/>
            <w:vAlign w:val="center"/>
            <w:hideMark/>
          </w:tcPr>
          <w:p w14:paraId="264AEC49" w14:textId="0CD60A37" w:rsidR="008E791E" w:rsidRPr="002559D2" w:rsidRDefault="008E791E" w:rsidP="008E79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17.62%</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1D62BC01"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433</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16590D00" w:rsidR="008E791E" w:rsidRPr="002559D2" w:rsidRDefault="008E791E" w:rsidP="008E79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10.22%</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4E98D894"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603025AB"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7.39%</w:t>
            </w:r>
          </w:p>
        </w:tc>
      </w:tr>
      <w:tr w:rsidR="008E791E" w:rsidRPr="002559D2" w14:paraId="18F8555A" w14:textId="77777777" w:rsidTr="008E791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8E791E" w:rsidRPr="002559D2" w:rsidRDefault="008E791E" w:rsidP="008E791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5BB5603A"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4,324</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2DE9BCC4"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5.44%</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1C711C96"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1,811</w:t>
            </w:r>
          </w:p>
        </w:tc>
        <w:tc>
          <w:tcPr>
            <w:tcW w:w="683" w:type="dxa"/>
            <w:tcBorders>
              <w:top w:val="nil"/>
              <w:left w:val="nil"/>
              <w:bottom w:val="single" w:sz="8" w:space="0" w:color="auto"/>
              <w:right w:val="single" w:sz="8" w:space="0" w:color="auto"/>
            </w:tcBorders>
            <w:shd w:val="clear" w:color="auto" w:fill="auto"/>
            <w:noWrap/>
            <w:vAlign w:val="center"/>
            <w:hideMark/>
          </w:tcPr>
          <w:p w14:paraId="1C878956" w14:textId="6D302D96" w:rsidR="008E791E" w:rsidRPr="002559D2" w:rsidRDefault="008E791E" w:rsidP="008E79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41.88%</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18DFF4AD"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1DFBBFEA" w:rsidR="008E791E" w:rsidRPr="002559D2" w:rsidRDefault="008E791E" w:rsidP="008E79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22.78%</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7C59F967"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826</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023BC739"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19.10%</w:t>
            </w:r>
          </w:p>
        </w:tc>
      </w:tr>
      <w:tr w:rsidR="008E791E" w:rsidRPr="002559D2" w14:paraId="0C79C5B6" w14:textId="77777777" w:rsidTr="008E791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8E791E" w:rsidRPr="002559D2" w:rsidRDefault="008E791E" w:rsidP="008E791E">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724D1F1A"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9,352</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418EFBDD"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11.76%</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1946BDE6"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7,371</w:t>
            </w:r>
          </w:p>
        </w:tc>
        <w:tc>
          <w:tcPr>
            <w:tcW w:w="683" w:type="dxa"/>
            <w:tcBorders>
              <w:top w:val="nil"/>
              <w:left w:val="nil"/>
              <w:bottom w:val="single" w:sz="8" w:space="0" w:color="auto"/>
              <w:right w:val="single" w:sz="8" w:space="0" w:color="auto"/>
            </w:tcBorders>
            <w:shd w:val="clear" w:color="auto" w:fill="auto"/>
            <w:noWrap/>
            <w:vAlign w:val="center"/>
            <w:hideMark/>
          </w:tcPr>
          <w:p w14:paraId="1EA9B7D7" w14:textId="103BAD5E" w:rsidR="008E791E" w:rsidRPr="002559D2" w:rsidRDefault="008E791E" w:rsidP="008E79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78.82%</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4E130841"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3,654</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1EC174E0" w:rsidR="008E791E" w:rsidRPr="002559D2" w:rsidRDefault="008E791E" w:rsidP="008E791E">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39.07%</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5FC70BE8"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3,717</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69B3EEDC" w:rsidR="008E791E" w:rsidRPr="002559D2" w:rsidRDefault="008E791E" w:rsidP="008E791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39.75%</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68AFF1A2" w14:textId="77777777" w:rsidR="00005CF8" w:rsidRDefault="00005CF8" w:rsidP="00CF06CD">
      <w:pPr>
        <w:spacing w:after="0" w:line="240" w:lineRule="auto"/>
        <w:ind w:left="567"/>
        <w:rPr>
          <w:rFonts w:ascii="Arial" w:hAnsi="Arial" w:cs="Arial"/>
          <w:b/>
          <w:sz w:val="20"/>
          <w:szCs w:val="20"/>
        </w:rPr>
      </w:pPr>
    </w:p>
    <w:p w14:paraId="15035F0B" w14:textId="2F6C4C18"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90784EB" w14:textId="77777777" w:rsidR="00B13B70" w:rsidRDefault="00B13B70" w:rsidP="00B13B70">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7082F480" w14:textId="77777777" w:rsidR="00B13B70" w:rsidRDefault="00B13B70" w:rsidP="00B13B70">
      <w:pPr>
        <w:spacing w:after="0" w:line="240" w:lineRule="auto"/>
        <w:ind w:left="567"/>
        <w:jc w:val="both"/>
        <w:rPr>
          <w:rFonts w:ascii="Arial" w:hAnsi="Arial" w:cs="Arial"/>
          <w:bCs/>
          <w:sz w:val="24"/>
          <w:szCs w:val="24"/>
        </w:rPr>
      </w:pPr>
    </w:p>
    <w:p w14:paraId="6AEAB720" w14:textId="3DDDD8B6" w:rsidR="00B13B70" w:rsidRPr="000E7D38" w:rsidRDefault="00B13B70" w:rsidP="00B13B70">
      <w:pPr>
        <w:spacing w:after="0" w:line="240" w:lineRule="auto"/>
        <w:ind w:left="567"/>
        <w:jc w:val="both"/>
        <w:rPr>
          <w:rFonts w:ascii="Arial" w:hAnsi="Arial" w:cs="Arial"/>
          <w:bCs/>
          <w:sz w:val="24"/>
          <w:szCs w:val="24"/>
        </w:rPr>
      </w:pPr>
      <w:r>
        <w:rPr>
          <w:rFonts w:ascii="Arial" w:hAnsi="Arial" w:cs="Arial"/>
          <w:bCs/>
          <w:sz w:val="24"/>
          <w:szCs w:val="24"/>
        </w:rPr>
        <w:t>El 8.99%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064" w:type="dxa"/>
        <w:tblInd w:w="500" w:type="dxa"/>
        <w:tblCellMar>
          <w:left w:w="70" w:type="dxa"/>
          <w:right w:w="70" w:type="dxa"/>
        </w:tblCellMar>
        <w:tblLook w:val="04A0" w:firstRow="1" w:lastRow="0" w:firstColumn="1" w:lastColumn="0" w:noHBand="0" w:noVBand="1"/>
      </w:tblPr>
      <w:tblGrid>
        <w:gridCol w:w="1208"/>
        <w:gridCol w:w="1367"/>
        <w:gridCol w:w="1163"/>
        <w:gridCol w:w="1163"/>
        <w:gridCol w:w="1163"/>
      </w:tblGrid>
      <w:tr w:rsidR="00B336B6" w:rsidRPr="00B336B6" w14:paraId="1D7F4AFA" w14:textId="77777777" w:rsidTr="008C3E01">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C3E01">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621F9E5C" w:rsidR="00B336B6" w:rsidRPr="00B336B6" w:rsidRDefault="008E791E"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Tacámbaro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 xml:space="preserve">15 </w:t>
            </w:r>
            <w:proofErr w:type="gramStart"/>
            <w:r w:rsidRPr="00B336B6">
              <w:rPr>
                <w:rFonts w:ascii="Arial" w:eastAsia="Times New Roman" w:hAnsi="Arial" w:cs="Arial"/>
                <w:b/>
                <w:bCs/>
                <w:color w:val="000000"/>
                <w:sz w:val="20"/>
                <w:szCs w:val="20"/>
                <w:lang w:eastAsia="es-MX"/>
              </w:rPr>
              <w:t>Años</w:t>
            </w:r>
            <w:proofErr w:type="gramEnd"/>
            <w:r w:rsidRPr="00B336B6">
              <w:rPr>
                <w:rFonts w:ascii="Arial" w:eastAsia="Times New Roman" w:hAnsi="Arial" w:cs="Arial"/>
                <w:b/>
                <w:bCs/>
                <w:color w:val="000000"/>
                <w:sz w:val="20"/>
                <w:szCs w:val="20"/>
                <w:lang w:eastAsia="es-MX"/>
              </w:rPr>
              <w:t xml:space="preserve">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8C3E01" w:rsidRPr="00B336B6" w14:paraId="75071BE0" w14:textId="77777777" w:rsidTr="008C3E01">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8C3E01" w:rsidRPr="00B336B6" w:rsidRDefault="008C3E01" w:rsidP="008C3E01">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0DF9A3D7" w:rsidR="008C3E01" w:rsidRPr="00B336B6" w:rsidRDefault="008C3E01" w:rsidP="008C3E0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54,707</w:t>
            </w:r>
          </w:p>
        </w:tc>
        <w:tc>
          <w:tcPr>
            <w:tcW w:w="1163" w:type="dxa"/>
            <w:tcBorders>
              <w:top w:val="nil"/>
              <w:left w:val="nil"/>
              <w:bottom w:val="single" w:sz="8" w:space="0" w:color="auto"/>
              <w:right w:val="single" w:sz="8" w:space="0" w:color="auto"/>
            </w:tcBorders>
            <w:shd w:val="clear" w:color="auto" w:fill="auto"/>
            <w:vAlign w:val="bottom"/>
            <w:hideMark/>
          </w:tcPr>
          <w:p w14:paraId="363C3B35" w14:textId="07CB6A05" w:rsidR="008C3E01" w:rsidRPr="00B336B6" w:rsidRDefault="008C3E01" w:rsidP="008C3E0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68.78%</w:t>
            </w:r>
          </w:p>
        </w:tc>
        <w:tc>
          <w:tcPr>
            <w:tcW w:w="1163" w:type="dxa"/>
            <w:tcBorders>
              <w:top w:val="nil"/>
              <w:left w:val="nil"/>
              <w:bottom w:val="single" w:sz="8" w:space="0" w:color="auto"/>
              <w:right w:val="single" w:sz="8" w:space="0" w:color="auto"/>
            </w:tcBorders>
            <w:shd w:val="clear" w:color="auto" w:fill="auto"/>
            <w:vAlign w:val="bottom"/>
            <w:hideMark/>
          </w:tcPr>
          <w:p w14:paraId="3FB840D6" w14:textId="52BF907E" w:rsidR="008C3E01" w:rsidRPr="00B336B6" w:rsidRDefault="008C3E01" w:rsidP="008C3E0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4,919</w:t>
            </w:r>
          </w:p>
        </w:tc>
        <w:tc>
          <w:tcPr>
            <w:tcW w:w="1163" w:type="dxa"/>
            <w:tcBorders>
              <w:top w:val="nil"/>
              <w:left w:val="nil"/>
              <w:bottom w:val="single" w:sz="8" w:space="0" w:color="auto"/>
              <w:right w:val="single" w:sz="8" w:space="0" w:color="auto"/>
            </w:tcBorders>
            <w:shd w:val="clear" w:color="auto" w:fill="auto"/>
            <w:vAlign w:val="bottom"/>
            <w:hideMark/>
          </w:tcPr>
          <w:p w14:paraId="1A9C30C1" w14:textId="007BBF57" w:rsidR="008C3E01" w:rsidRPr="00B336B6" w:rsidRDefault="008C3E01" w:rsidP="008C3E0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8.99%</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69A30269" w14:textId="77777777" w:rsidR="00F2020A" w:rsidRPr="00484854" w:rsidRDefault="00F2020A" w:rsidP="00F2020A">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2DA064AA" w14:textId="77777777" w:rsidR="00F2020A" w:rsidRDefault="00F2020A" w:rsidP="00F2020A">
      <w:pPr>
        <w:spacing w:after="0" w:line="240" w:lineRule="auto"/>
        <w:ind w:left="567"/>
        <w:rPr>
          <w:rFonts w:ascii="Arial" w:hAnsi="Arial" w:cs="Arial"/>
        </w:rPr>
      </w:pPr>
    </w:p>
    <w:p w14:paraId="7D42A485" w14:textId="77777777" w:rsidR="00F2020A" w:rsidRDefault="00F2020A" w:rsidP="00F2020A">
      <w:pPr>
        <w:spacing w:after="0" w:line="240" w:lineRule="auto"/>
        <w:ind w:left="567"/>
        <w:jc w:val="both"/>
        <w:rPr>
          <w:rFonts w:ascii="Arial" w:hAnsi="Arial" w:cs="Arial"/>
          <w:sz w:val="24"/>
          <w:szCs w:val="24"/>
        </w:rPr>
      </w:pPr>
      <w:r w:rsidRPr="000176D3">
        <w:rPr>
          <w:rFonts w:ascii="Arial" w:hAnsi="Arial" w:cs="Arial"/>
          <w:sz w:val="24"/>
          <w:szCs w:val="24"/>
        </w:rPr>
        <w:t xml:space="preserve">La población económicamente activa también conocida como fuerza de trabajo, se refiere a las personas que se encuentran en la etapa de la vida productiva o laborable. En este grupo son incluidas las personas que tienen ocupación y las que </w:t>
      </w:r>
      <w:proofErr w:type="gramStart"/>
      <w:r w:rsidRPr="000176D3">
        <w:rPr>
          <w:rFonts w:ascii="Arial" w:hAnsi="Arial" w:cs="Arial"/>
          <w:sz w:val="24"/>
          <w:szCs w:val="24"/>
        </w:rPr>
        <w:t>no</w:t>
      </w:r>
      <w:proofErr w:type="gramEnd"/>
      <w:r w:rsidRPr="000176D3">
        <w:rPr>
          <w:rFonts w:ascii="Arial" w:hAnsi="Arial" w:cs="Arial"/>
          <w:sz w:val="24"/>
          <w:szCs w:val="24"/>
        </w:rPr>
        <w:t xml:space="preserve"> pero la están buscando</w:t>
      </w:r>
      <w:r>
        <w:rPr>
          <w:rFonts w:ascii="Arial" w:hAnsi="Arial" w:cs="Arial"/>
          <w:sz w:val="24"/>
          <w:szCs w:val="24"/>
        </w:rPr>
        <w:t>.</w:t>
      </w:r>
    </w:p>
    <w:p w14:paraId="00AE8F8F" w14:textId="77777777" w:rsidR="00F2020A" w:rsidRDefault="00F2020A" w:rsidP="00F2020A">
      <w:pPr>
        <w:spacing w:after="0" w:line="240" w:lineRule="auto"/>
        <w:ind w:left="567"/>
        <w:jc w:val="both"/>
        <w:rPr>
          <w:rFonts w:ascii="Arial" w:hAnsi="Arial" w:cs="Arial"/>
          <w:sz w:val="24"/>
          <w:szCs w:val="24"/>
        </w:rPr>
      </w:pPr>
    </w:p>
    <w:p w14:paraId="43C62390" w14:textId="2F979C5E" w:rsidR="00F2020A" w:rsidRDefault="00F2020A" w:rsidP="00F2020A">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w:t>
      </w:r>
      <w:r w:rsidR="0045756A">
        <w:rPr>
          <w:rFonts w:ascii="Arial" w:hAnsi="Arial" w:cs="Arial"/>
          <w:sz w:val="24"/>
          <w:szCs w:val="24"/>
        </w:rPr>
        <w:t>63.20</w:t>
      </w:r>
      <w:r>
        <w:rPr>
          <w:rFonts w:ascii="Arial" w:hAnsi="Arial" w:cs="Arial"/>
          <w:sz w:val="24"/>
          <w:szCs w:val="24"/>
        </w:rPr>
        <w:t xml:space="preserve">% es población económicamente activa. </w:t>
      </w:r>
    </w:p>
    <w:p w14:paraId="5F756E48" w14:textId="77777777" w:rsidR="00005CF8" w:rsidRDefault="00005CF8" w:rsidP="00CF06CD">
      <w:pPr>
        <w:spacing w:after="0" w:line="240" w:lineRule="auto"/>
        <w:ind w:left="567"/>
        <w:rPr>
          <w:rFonts w:ascii="Arial" w:hAnsi="Arial" w:cs="Arial"/>
          <w:b/>
          <w:sz w:val="20"/>
          <w:szCs w:val="20"/>
        </w:rPr>
      </w:pPr>
    </w:p>
    <w:p w14:paraId="1BC3D03F" w14:textId="3A015061"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366" w:type="dxa"/>
        <w:tblInd w:w="485" w:type="dxa"/>
        <w:tblCellMar>
          <w:left w:w="70" w:type="dxa"/>
          <w:right w:w="70" w:type="dxa"/>
        </w:tblCellMar>
        <w:tblLook w:val="04A0" w:firstRow="1" w:lastRow="0" w:firstColumn="1" w:lastColumn="0" w:noHBand="0" w:noVBand="1"/>
      </w:tblPr>
      <w:tblGrid>
        <w:gridCol w:w="1208"/>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3E337B68" w:rsidR="00B336B6" w:rsidRPr="00B336B6" w:rsidRDefault="008E791E"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Tacámbaro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F209EE" w:rsidRPr="00B336B6" w14:paraId="616B81F5" w14:textId="77777777" w:rsidTr="00F209EE">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131DF927"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58,942</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1D17FDA6"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37,251</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5E80BC76"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63.20%</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02349410"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21,328</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27689F74"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36.18%</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3EDFB2BB"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363</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5B0ACF88" w:rsidR="00F209EE" w:rsidRPr="00B336B6" w:rsidRDefault="00F209EE" w:rsidP="00F209EE">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0.62%</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1AFD0FB7" w14:textId="1F814C2F" w:rsidR="00C06B68" w:rsidRDefault="000E3DC6" w:rsidP="00C06B68">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C06B68" w:rsidRPr="00C06B68">
        <w:rPr>
          <w:rFonts w:ascii="Arial" w:hAnsi="Arial" w:cs="Arial"/>
          <w:sz w:val="24"/>
          <w:szCs w:val="24"/>
        </w:rPr>
        <w:t xml:space="preserve"> </w:t>
      </w:r>
      <w:r w:rsidR="00C06B68">
        <w:rPr>
          <w:rFonts w:ascii="Arial" w:hAnsi="Arial" w:cs="Arial"/>
          <w:sz w:val="24"/>
          <w:szCs w:val="24"/>
        </w:rPr>
        <w:t>De esta población, el 99.23% se encuentra ocupada y solo el 0.</w:t>
      </w:r>
      <w:r w:rsidR="00684744">
        <w:rPr>
          <w:rFonts w:ascii="Arial" w:hAnsi="Arial" w:cs="Arial"/>
          <w:sz w:val="24"/>
          <w:szCs w:val="24"/>
        </w:rPr>
        <w:t>77</w:t>
      </w:r>
      <w:r w:rsidR="00C06B68">
        <w:rPr>
          <w:rFonts w:ascii="Arial" w:hAnsi="Arial" w:cs="Arial"/>
          <w:sz w:val="24"/>
          <w:szCs w:val="24"/>
        </w:rPr>
        <w:t>% está desocupada.</w:t>
      </w:r>
    </w:p>
    <w:p w14:paraId="7950B173" w14:textId="77777777" w:rsidR="00C06B68" w:rsidRDefault="00C06B68" w:rsidP="00C06B68">
      <w:pPr>
        <w:spacing w:after="0" w:line="240" w:lineRule="auto"/>
        <w:ind w:left="567"/>
        <w:jc w:val="both"/>
        <w:rPr>
          <w:rFonts w:ascii="Arial" w:hAnsi="Arial" w:cs="Arial"/>
          <w:sz w:val="24"/>
          <w:szCs w:val="24"/>
        </w:rPr>
      </w:pPr>
    </w:p>
    <w:p w14:paraId="27B47E0B" w14:textId="09FBCECF" w:rsidR="00C06B68" w:rsidRDefault="00C06B68" w:rsidP="00C06B68">
      <w:pPr>
        <w:spacing w:after="0" w:line="240" w:lineRule="auto"/>
        <w:ind w:left="567"/>
        <w:jc w:val="both"/>
        <w:rPr>
          <w:rFonts w:ascii="Arial" w:hAnsi="Arial" w:cs="Arial"/>
          <w:sz w:val="24"/>
          <w:szCs w:val="24"/>
        </w:rPr>
      </w:pPr>
      <w:r>
        <w:rPr>
          <w:rFonts w:ascii="Arial" w:hAnsi="Arial" w:cs="Arial"/>
          <w:sz w:val="24"/>
          <w:szCs w:val="24"/>
        </w:rPr>
        <w:t xml:space="preserve">Al referirnos por género, el </w:t>
      </w:r>
      <w:r w:rsidR="00BA7DF9">
        <w:rPr>
          <w:rFonts w:ascii="Arial" w:hAnsi="Arial" w:cs="Arial"/>
          <w:sz w:val="24"/>
          <w:szCs w:val="24"/>
        </w:rPr>
        <w:t>99.35</w:t>
      </w:r>
      <w:r>
        <w:rPr>
          <w:rFonts w:ascii="Arial" w:hAnsi="Arial" w:cs="Arial"/>
          <w:sz w:val="24"/>
          <w:szCs w:val="24"/>
        </w:rPr>
        <w:t xml:space="preserve">% de las mujeres se encuentran ocupadas, mientras que el </w:t>
      </w:r>
      <w:r w:rsidR="002E1DD2">
        <w:rPr>
          <w:rFonts w:ascii="Arial" w:hAnsi="Arial" w:cs="Arial"/>
          <w:sz w:val="24"/>
          <w:szCs w:val="24"/>
        </w:rPr>
        <w:t>99.16</w:t>
      </w:r>
      <w:r>
        <w:rPr>
          <w:rFonts w:ascii="Arial" w:hAnsi="Arial" w:cs="Arial"/>
          <w:sz w:val="24"/>
          <w:szCs w:val="24"/>
        </w:rPr>
        <w:t>% de los hombres son ocupados.</w:t>
      </w:r>
    </w:p>
    <w:p w14:paraId="53C85D25" w14:textId="525429D0" w:rsidR="000E3DC6" w:rsidRPr="006C5939" w:rsidRDefault="000E3DC6" w:rsidP="000E3DC6">
      <w:pPr>
        <w:spacing w:after="0" w:line="240" w:lineRule="auto"/>
        <w:rPr>
          <w:rFonts w:ascii="Arial" w:hAnsi="Arial" w:cs="Arial"/>
          <w:b/>
          <w:sz w:val="24"/>
          <w:szCs w:val="24"/>
        </w:rPr>
      </w:pPr>
    </w:p>
    <w:tbl>
      <w:tblPr>
        <w:tblW w:w="63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F209EE">
        <w:trPr>
          <w:trHeight w:val="269"/>
        </w:trPr>
        <w:tc>
          <w:tcPr>
            <w:tcW w:w="63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7974C3CA" w:rsidR="00B336B6" w:rsidRPr="00B336B6" w:rsidRDefault="008E791E"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Tacámbaro</w:t>
            </w:r>
          </w:p>
        </w:tc>
      </w:tr>
      <w:tr w:rsidR="00B336B6" w:rsidRPr="00B336B6" w14:paraId="449023C2" w14:textId="77777777" w:rsidTr="00F209EE">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F209EE" w:rsidRPr="00B336B6" w14:paraId="1A5799EE" w14:textId="77777777" w:rsidTr="00F209EE">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F209EE" w:rsidRPr="00B336B6" w:rsidRDefault="00F209EE" w:rsidP="00F209EE">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7387F36C"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37,251</w:t>
            </w:r>
          </w:p>
        </w:tc>
        <w:tc>
          <w:tcPr>
            <w:tcW w:w="751" w:type="dxa"/>
            <w:tcBorders>
              <w:top w:val="nil"/>
              <w:left w:val="nil"/>
              <w:bottom w:val="single" w:sz="8" w:space="0" w:color="auto"/>
              <w:right w:val="single" w:sz="8" w:space="0" w:color="auto"/>
            </w:tcBorders>
            <w:shd w:val="clear" w:color="000000" w:fill="FFFFFF"/>
            <w:noWrap/>
            <w:vAlign w:val="center"/>
            <w:hideMark/>
          </w:tcPr>
          <w:p w14:paraId="1A4A7BFF" w14:textId="2BAB2EDE"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4B36A4AF"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36,964</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053E0924"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99.23%</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431D310F"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287</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79AAAA57"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0.77%</w:t>
            </w:r>
          </w:p>
        </w:tc>
      </w:tr>
      <w:tr w:rsidR="00F209EE" w:rsidRPr="00B336B6" w14:paraId="70C08003" w14:textId="77777777" w:rsidTr="00F209EE">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F209EE" w:rsidRPr="00B336B6" w:rsidRDefault="00F209EE" w:rsidP="00F209EE">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2A289C06"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23,294</w:t>
            </w:r>
          </w:p>
        </w:tc>
        <w:tc>
          <w:tcPr>
            <w:tcW w:w="751" w:type="dxa"/>
            <w:tcBorders>
              <w:top w:val="nil"/>
              <w:left w:val="nil"/>
              <w:bottom w:val="single" w:sz="8" w:space="0" w:color="auto"/>
              <w:right w:val="single" w:sz="8" w:space="0" w:color="auto"/>
            </w:tcBorders>
            <w:shd w:val="clear" w:color="000000" w:fill="FFFFFF"/>
            <w:noWrap/>
            <w:vAlign w:val="center"/>
            <w:hideMark/>
          </w:tcPr>
          <w:p w14:paraId="5A02C377" w14:textId="70C082D3"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62.53%</w:t>
            </w:r>
          </w:p>
        </w:tc>
        <w:tc>
          <w:tcPr>
            <w:tcW w:w="1059" w:type="dxa"/>
            <w:tcBorders>
              <w:top w:val="nil"/>
              <w:left w:val="nil"/>
              <w:bottom w:val="single" w:sz="8" w:space="0" w:color="auto"/>
              <w:right w:val="single" w:sz="8" w:space="0" w:color="auto"/>
            </w:tcBorders>
            <w:shd w:val="clear" w:color="auto" w:fill="auto"/>
            <w:vAlign w:val="center"/>
            <w:hideMark/>
          </w:tcPr>
          <w:p w14:paraId="37119295" w14:textId="3D536E30"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23,098</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3AE13C2A"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99.16%</w:t>
            </w:r>
          </w:p>
        </w:tc>
        <w:tc>
          <w:tcPr>
            <w:tcW w:w="1385" w:type="dxa"/>
            <w:tcBorders>
              <w:top w:val="nil"/>
              <w:left w:val="nil"/>
              <w:bottom w:val="single" w:sz="8" w:space="0" w:color="auto"/>
              <w:right w:val="single" w:sz="8" w:space="0" w:color="auto"/>
            </w:tcBorders>
            <w:shd w:val="clear" w:color="auto" w:fill="auto"/>
            <w:vAlign w:val="center"/>
            <w:hideMark/>
          </w:tcPr>
          <w:p w14:paraId="53EF2EBF" w14:textId="10E93AC8"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0F078DA0"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0.84%</w:t>
            </w:r>
          </w:p>
        </w:tc>
      </w:tr>
      <w:tr w:rsidR="00F209EE" w:rsidRPr="00B336B6" w14:paraId="41FA97CD" w14:textId="77777777" w:rsidTr="00F209EE">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F209EE" w:rsidRPr="00B336B6" w:rsidRDefault="00F209EE" w:rsidP="00F209EE">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7E8CD832"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13,957</w:t>
            </w:r>
          </w:p>
        </w:tc>
        <w:tc>
          <w:tcPr>
            <w:tcW w:w="751" w:type="dxa"/>
            <w:tcBorders>
              <w:top w:val="nil"/>
              <w:left w:val="nil"/>
              <w:bottom w:val="single" w:sz="8" w:space="0" w:color="auto"/>
              <w:right w:val="single" w:sz="8" w:space="0" w:color="auto"/>
            </w:tcBorders>
            <w:shd w:val="clear" w:color="000000" w:fill="FFFFFF"/>
            <w:noWrap/>
            <w:vAlign w:val="center"/>
            <w:hideMark/>
          </w:tcPr>
          <w:p w14:paraId="28FC68EA" w14:textId="7D8A77AA"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37.47%</w:t>
            </w:r>
          </w:p>
        </w:tc>
        <w:tc>
          <w:tcPr>
            <w:tcW w:w="1059" w:type="dxa"/>
            <w:tcBorders>
              <w:top w:val="nil"/>
              <w:left w:val="nil"/>
              <w:bottom w:val="single" w:sz="8" w:space="0" w:color="auto"/>
              <w:right w:val="single" w:sz="8" w:space="0" w:color="auto"/>
            </w:tcBorders>
            <w:shd w:val="clear" w:color="auto" w:fill="auto"/>
            <w:vAlign w:val="center"/>
            <w:hideMark/>
          </w:tcPr>
          <w:p w14:paraId="765197DF" w14:textId="44BF3B94"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13,866</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556B6333"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99.35%</w:t>
            </w:r>
          </w:p>
        </w:tc>
        <w:tc>
          <w:tcPr>
            <w:tcW w:w="1385" w:type="dxa"/>
            <w:tcBorders>
              <w:top w:val="nil"/>
              <w:left w:val="nil"/>
              <w:bottom w:val="single" w:sz="8" w:space="0" w:color="auto"/>
              <w:right w:val="single" w:sz="8" w:space="0" w:color="auto"/>
            </w:tcBorders>
            <w:shd w:val="clear" w:color="auto" w:fill="auto"/>
            <w:vAlign w:val="center"/>
            <w:hideMark/>
          </w:tcPr>
          <w:p w14:paraId="26E645C4" w14:textId="324C6CF6"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57BDEFF2" w:rsidR="00F209EE" w:rsidRPr="00B336B6" w:rsidRDefault="00F209EE" w:rsidP="00F209E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0.65%</w:t>
            </w:r>
          </w:p>
        </w:tc>
      </w:tr>
    </w:tbl>
    <w:p w14:paraId="28BAEF98" w14:textId="690EFA14" w:rsidR="00B336B6" w:rsidRDefault="00B336B6" w:rsidP="001C0883">
      <w:pPr>
        <w:spacing w:after="0" w:line="240" w:lineRule="auto"/>
        <w:ind w:left="567"/>
        <w:rPr>
          <w:rFonts w:ascii="Arial" w:hAnsi="Arial" w:cs="Arial"/>
          <w:b/>
          <w:sz w:val="20"/>
          <w:szCs w:val="20"/>
        </w:rPr>
      </w:pPr>
    </w:p>
    <w:p w14:paraId="7E9CD091" w14:textId="77777777" w:rsidR="00005CF8" w:rsidRDefault="00005CF8" w:rsidP="001C0883">
      <w:pPr>
        <w:spacing w:after="0" w:line="240" w:lineRule="auto"/>
        <w:ind w:left="567"/>
        <w:rPr>
          <w:rFonts w:ascii="Arial" w:hAnsi="Arial" w:cs="Arial"/>
          <w:b/>
          <w:sz w:val="20"/>
          <w:szCs w:val="20"/>
        </w:rPr>
      </w:pPr>
    </w:p>
    <w:p w14:paraId="24F4FB15" w14:textId="77777777" w:rsidR="00B336B6" w:rsidRDefault="00B336B6" w:rsidP="001C0883">
      <w:pPr>
        <w:spacing w:after="0" w:line="240" w:lineRule="auto"/>
        <w:ind w:left="567"/>
        <w:rPr>
          <w:rFonts w:ascii="Arial" w:hAnsi="Arial" w:cs="Arial"/>
          <w:b/>
          <w:sz w:val="20"/>
          <w:szCs w:val="20"/>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4E305E0A" w14:textId="13FB08B0" w:rsidR="008B0BB9" w:rsidRDefault="008B0BB9" w:rsidP="008B0BB9">
      <w:pPr>
        <w:spacing w:after="0" w:line="240" w:lineRule="auto"/>
        <w:ind w:left="567"/>
        <w:jc w:val="both"/>
        <w:rPr>
          <w:rFonts w:ascii="Arial" w:hAnsi="Arial" w:cs="Arial"/>
          <w:sz w:val="24"/>
          <w:szCs w:val="24"/>
        </w:rPr>
      </w:pPr>
      <w:bookmarkStart w:id="1" w:name="_Hlk173328470"/>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w:t>
      </w:r>
      <w:r w:rsidR="00C5376A">
        <w:rPr>
          <w:rFonts w:ascii="Arial" w:hAnsi="Arial" w:cs="Arial"/>
          <w:sz w:val="24"/>
          <w:szCs w:val="24"/>
        </w:rPr>
        <w:t>4,694</w:t>
      </w:r>
      <w:r>
        <w:rPr>
          <w:rFonts w:ascii="Arial" w:hAnsi="Arial" w:cs="Arial"/>
          <w:sz w:val="24"/>
          <w:szCs w:val="24"/>
        </w:rPr>
        <w:t xml:space="preserve"> personas respectivamente, del grupo </w:t>
      </w:r>
    </w:p>
    <w:p w14:paraId="30949760" w14:textId="77777777" w:rsidR="008B0BB9" w:rsidRDefault="008B0BB9" w:rsidP="008B0BB9">
      <w:pPr>
        <w:spacing w:after="0" w:line="240" w:lineRule="auto"/>
        <w:ind w:left="567"/>
        <w:jc w:val="both"/>
        <w:rPr>
          <w:rFonts w:ascii="Arial" w:hAnsi="Arial" w:cs="Arial"/>
          <w:sz w:val="24"/>
          <w:szCs w:val="24"/>
        </w:rPr>
      </w:pPr>
    </w:p>
    <w:p w14:paraId="4F800D60" w14:textId="77777777" w:rsidR="008B0BB9" w:rsidRDefault="008B0BB9" w:rsidP="008B0BB9">
      <w:pPr>
        <w:spacing w:after="0" w:line="240" w:lineRule="auto"/>
        <w:ind w:left="567"/>
        <w:jc w:val="both"/>
        <w:rPr>
          <w:rFonts w:ascii="Arial" w:hAnsi="Arial" w:cs="Arial"/>
          <w:sz w:val="24"/>
          <w:szCs w:val="24"/>
        </w:rPr>
      </w:pPr>
    </w:p>
    <w:p w14:paraId="7E8DEAFF" w14:textId="77777777" w:rsidR="008B0BB9" w:rsidRDefault="008B0BB9" w:rsidP="008B0BB9">
      <w:pPr>
        <w:spacing w:after="0" w:line="240" w:lineRule="auto"/>
        <w:ind w:left="567"/>
        <w:jc w:val="both"/>
        <w:rPr>
          <w:rFonts w:ascii="Arial" w:hAnsi="Arial" w:cs="Arial"/>
          <w:sz w:val="24"/>
          <w:szCs w:val="24"/>
        </w:rPr>
      </w:pPr>
    </w:p>
    <w:p w14:paraId="257D31A6" w14:textId="77777777" w:rsidR="008B0BB9" w:rsidRDefault="008B0BB9" w:rsidP="008B0BB9">
      <w:pPr>
        <w:spacing w:after="0" w:line="240" w:lineRule="auto"/>
        <w:ind w:left="567"/>
        <w:jc w:val="both"/>
        <w:rPr>
          <w:rFonts w:ascii="Arial" w:hAnsi="Arial" w:cs="Arial"/>
          <w:sz w:val="24"/>
          <w:szCs w:val="24"/>
        </w:rPr>
      </w:pPr>
    </w:p>
    <w:p w14:paraId="4EE66E44" w14:textId="15E41607" w:rsidR="008B0BB9" w:rsidRDefault="008B0BB9" w:rsidP="008B0BB9">
      <w:pPr>
        <w:spacing w:after="0" w:line="240" w:lineRule="auto"/>
        <w:ind w:left="567"/>
        <w:jc w:val="both"/>
        <w:rPr>
          <w:rFonts w:ascii="Arial" w:hAnsi="Arial" w:cs="Arial"/>
          <w:sz w:val="24"/>
          <w:szCs w:val="24"/>
        </w:rPr>
      </w:pPr>
      <w:r>
        <w:rPr>
          <w:rFonts w:ascii="Arial" w:hAnsi="Arial" w:cs="Arial"/>
          <w:sz w:val="24"/>
          <w:szCs w:val="24"/>
        </w:rPr>
        <w:t xml:space="preserve">de edad de los 25 a los 29 años, </w:t>
      </w:r>
      <w:r w:rsidR="002223A2">
        <w:rPr>
          <w:rFonts w:ascii="Arial" w:hAnsi="Arial" w:cs="Arial"/>
          <w:sz w:val="24"/>
          <w:szCs w:val="24"/>
        </w:rPr>
        <w:t>4,657</w:t>
      </w:r>
      <w:r>
        <w:rPr>
          <w:rFonts w:ascii="Arial" w:hAnsi="Arial" w:cs="Arial"/>
          <w:sz w:val="24"/>
          <w:szCs w:val="24"/>
        </w:rPr>
        <w:t xml:space="preserve"> se encuentran ocupados y </w:t>
      </w:r>
      <w:r w:rsidR="002223A2">
        <w:rPr>
          <w:rFonts w:ascii="Arial" w:hAnsi="Arial" w:cs="Arial"/>
          <w:sz w:val="24"/>
          <w:szCs w:val="24"/>
        </w:rPr>
        <w:t>37</w:t>
      </w:r>
      <w:r>
        <w:rPr>
          <w:rFonts w:ascii="Arial" w:hAnsi="Arial" w:cs="Arial"/>
          <w:sz w:val="24"/>
          <w:szCs w:val="24"/>
        </w:rPr>
        <w:t xml:space="preserve"> están en situación de desocupados.</w:t>
      </w:r>
    </w:p>
    <w:bookmarkEnd w:id="1"/>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1"/>
        <w:gridCol w:w="750"/>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1DE5867B" w:rsidR="00B336B6" w:rsidRPr="00B336B6" w:rsidRDefault="00CC667F"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Tacámbaro</w:t>
            </w:r>
          </w:p>
        </w:tc>
      </w:tr>
      <w:tr w:rsidR="00B336B6" w:rsidRPr="00B336B6" w14:paraId="2911882E" w14:textId="77777777" w:rsidTr="00CC667F">
        <w:trPr>
          <w:trHeight w:val="345"/>
        </w:trPr>
        <w:tc>
          <w:tcPr>
            <w:tcW w:w="2305"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0"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CC667F" w:rsidRPr="00B336B6" w14:paraId="76F91939"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CC667F" w:rsidRPr="00B336B6" w:rsidRDefault="00CC667F" w:rsidP="00CC667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1" w:type="dxa"/>
            <w:tcBorders>
              <w:top w:val="nil"/>
              <w:left w:val="nil"/>
              <w:bottom w:val="single" w:sz="8" w:space="0" w:color="auto"/>
              <w:right w:val="single" w:sz="8" w:space="0" w:color="auto"/>
            </w:tcBorders>
            <w:shd w:val="clear" w:color="auto" w:fill="auto"/>
            <w:vAlign w:val="bottom"/>
            <w:hideMark/>
          </w:tcPr>
          <w:p w14:paraId="06746EFF" w14:textId="279588FF"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964</w:t>
            </w:r>
          </w:p>
        </w:tc>
        <w:tc>
          <w:tcPr>
            <w:tcW w:w="750" w:type="dxa"/>
            <w:tcBorders>
              <w:top w:val="nil"/>
              <w:left w:val="nil"/>
              <w:bottom w:val="single" w:sz="8" w:space="0" w:color="auto"/>
              <w:right w:val="single" w:sz="8" w:space="0" w:color="auto"/>
            </w:tcBorders>
            <w:shd w:val="clear" w:color="auto" w:fill="auto"/>
            <w:noWrap/>
            <w:vAlign w:val="bottom"/>
            <w:hideMark/>
          </w:tcPr>
          <w:p w14:paraId="3BD2D480" w14:textId="02C1D329"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w:t>
            </w:r>
          </w:p>
        </w:tc>
        <w:tc>
          <w:tcPr>
            <w:tcW w:w="1308" w:type="dxa"/>
            <w:tcBorders>
              <w:top w:val="nil"/>
              <w:left w:val="nil"/>
              <w:bottom w:val="single" w:sz="8" w:space="0" w:color="auto"/>
              <w:right w:val="single" w:sz="8" w:space="0" w:color="auto"/>
            </w:tcBorders>
            <w:shd w:val="clear" w:color="auto" w:fill="auto"/>
            <w:vAlign w:val="bottom"/>
            <w:hideMark/>
          </w:tcPr>
          <w:p w14:paraId="222EFE41" w14:textId="6CB71428"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946</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349C342A"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98.13%</w:t>
            </w:r>
          </w:p>
        </w:tc>
        <w:tc>
          <w:tcPr>
            <w:tcW w:w="1734" w:type="dxa"/>
            <w:tcBorders>
              <w:top w:val="nil"/>
              <w:left w:val="nil"/>
              <w:bottom w:val="single" w:sz="8" w:space="0" w:color="auto"/>
              <w:right w:val="single" w:sz="8" w:space="0" w:color="auto"/>
            </w:tcBorders>
            <w:shd w:val="clear" w:color="auto" w:fill="auto"/>
            <w:vAlign w:val="bottom"/>
            <w:hideMark/>
          </w:tcPr>
          <w:p w14:paraId="5514B4BD" w14:textId="353E393F"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05897B9E"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w:t>
            </w:r>
          </w:p>
        </w:tc>
      </w:tr>
      <w:tr w:rsidR="00CC667F" w:rsidRPr="00B336B6" w14:paraId="4679BA0D"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CC667F" w:rsidRPr="00B336B6" w:rsidRDefault="00CC667F" w:rsidP="00CC667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1" w:type="dxa"/>
            <w:tcBorders>
              <w:top w:val="nil"/>
              <w:left w:val="nil"/>
              <w:bottom w:val="single" w:sz="8" w:space="0" w:color="auto"/>
              <w:right w:val="single" w:sz="8" w:space="0" w:color="auto"/>
            </w:tcBorders>
            <w:shd w:val="clear" w:color="auto" w:fill="auto"/>
            <w:vAlign w:val="bottom"/>
            <w:hideMark/>
          </w:tcPr>
          <w:p w14:paraId="19B41FFC" w14:textId="7C09AEAC"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3,408</w:t>
            </w:r>
          </w:p>
        </w:tc>
        <w:tc>
          <w:tcPr>
            <w:tcW w:w="750" w:type="dxa"/>
            <w:tcBorders>
              <w:top w:val="nil"/>
              <w:left w:val="nil"/>
              <w:bottom w:val="single" w:sz="8" w:space="0" w:color="auto"/>
              <w:right w:val="single" w:sz="8" w:space="0" w:color="auto"/>
            </w:tcBorders>
            <w:shd w:val="clear" w:color="auto" w:fill="auto"/>
            <w:noWrap/>
            <w:vAlign w:val="bottom"/>
            <w:hideMark/>
          </w:tcPr>
          <w:p w14:paraId="2E3BC33D" w14:textId="13EA66B0"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5.78%</w:t>
            </w:r>
          </w:p>
        </w:tc>
        <w:tc>
          <w:tcPr>
            <w:tcW w:w="1308" w:type="dxa"/>
            <w:tcBorders>
              <w:top w:val="nil"/>
              <w:left w:val="nil"/>
              <w:bottom w:val="single" w:sz="8" w:space="0" w:color="auto"/>
              <w:right w:val="single" w:sz="8" w:space="0" w:color="auto"/>
            </w:tcBorders>
            <w:shd w:val="clear" w:color="auto" w:fill="auto"/>
            <w:vAlign w:val="bottom"/>
            <w:hideMark/>
          </w:tcPr>
          <w:p w14:paraId="45BDD9F2" w14:textId="0E1CE0D5"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3,367</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1FCECA23"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98.80%</w:t>
            </w:r>
          </w:p>
        </w:tc>
        <w:tc>
          <w:tcPr>
            <w:tcW w:w="1734" w:type="dxa"/>
            <w:tcBorders>
              <w:top w:val="nil"/>
              <w:left w:val="nil"/>
              <w:bottom w:val="single" w:sz="8" w:space="0" w:color="auto"/>
              <w:right w:val="single" w:sz="8" w:space="0" w:color="auto"/>
            </w:tcBorders>
            <w:shd w:val="clear" w:color="auto" w:fill="auto"/>
            <w:vAlign w:val="bottom"/>
            <w:hideMark/>
          </w:tcPr>
          <w:p w14:paraId="174916A9" w14:textId="79451C74"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1A33E569"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r>
      <w:tr w:rsidR="00CC667F" w:rsidRPr="00B336B6" w14:paraId="05CB2E09"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CC667F" w:rsidRPr="00B336B6" w:rsidRDefault="00CC667F" w:rsidP="00CC667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1" w:type="dxa"/>
            <w:tcBorders>
              <w:top w:val="nil"/>
              <w:left w:val="nil"/>
              <w:bottom w:val="single" w:sz="8" w:space="0" w:color="auto"/>
              <w:right w:val="single" w:sz="8" w:space="0" w:color="auto"/>
            </w:tcBorders>
            <w:shd w:val="clear" w:color="auto" w:fill="auto"/>
            <w:vAlign w:val="bottom"/>
            <w:hideMark/>
          </w:tcPr>
          <w:p w14:paraId="1CC65F71" w14:textId="69DCCFC7"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4,490</w:t>
            </w:r>
          </w:p>
        </w:tc>
        <w:tc>
          <w:tcPr>
            <w:tcW w:w="750" w:type="dxa"/>
            <w:tcBorders>
              <w:top w:val="nil"/>
              <w:left w:val="nil"/>
              <w:bottom w:val="single" w:sz="8" w:space="0" w:color="auto"/>
              <w:right w:val="single" w:sz="8" w:space="0" w:color="auto"/>
            </w:tcBorders>
            <w:shd w:val="clear" w:color="auto" w:fill="auto"/>
            <w:noWrap/>
            <w:vAlign w:val="bottom"/>
            <w:hideMark/>
          </w:tcPr>
          <w:p w14:paraId="01483B56" w14:textId="66A4867B"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7.62%</w:t>
            </w:r>
          </w:p>
        </w:tc>
        <w:tc>
          <w:tcPr>
            <w:tcW w:w="1308" w:type="dxa"/>
            <w:tcBorders>
              <w:top w:val="nil"/>
              <w:left w:val="nil"/>
              <w:bottom w:val="single" w:sz="8" w:space="0" w:color="auto"/>
              <w:right w:val="single" w:sz="8" w:space="0" w:color="auto"/>
            </w:tcBorders>
            <w:shd w:val="clear" w:color="auto" w:fill="auto"/>
            <w:vAlign w:val="bottom"/>
            <w:hideMark/>
          </w:tcPr>
          <w:p w14:paraId="4B18F815" w14:textId="27E683B1"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4,414</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0C2C619B"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98.31%</w:t>
            </w:r>
          </w:p>
        </w:tc>
        <w:tc>
          <w:tcPr>
            <w:tcW w:w="1734" w:type="dxa"/>
            <w:tcBorders>
              <w:top w:val="nil"/>
              <w:left w:val="nil"/>
              <w:bottom w:val="single" w:sz="8" w:space="0" w:color="auto"/>
              <w:right w:val="single" w:sz="8" w:space="0" w:color="auto"/>
            </w:tcBorders>
            <w:shd w:val="clear" w:color="auto" w:fill="auto"/>
            <w:vAlign w:val="bottom"/>
            <w:hideMark/>
          </w:tcPr>
          <w:p w14:paraId="3BEBA5B5" w14:textId="7C544447"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03087E07"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r>
      <w:tr w:rsidR="00CC667F" w:rsidRPr="00B336B6" w14:paraId="75298AF0"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CC667F" w:rsidRPr="00B336B6" w:rsidRDefault="00CC667F" w:rsidP="00CC667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1" w:type="dxa"/>
            <w:tcBorders>
              <w:top w:val="nil"/>
              <w:left w:val="nil"/>
              <w:bottom w:val="single" w:sz="8" w:space="0" w:color="auto"/>
              <w:right w:val="single" w:sz="8" w:space="0" w:color="auto"/>
            </w:tcBorders>
            <w:shd w:val="clear" w:color="auto" w:fill="auto"/>
            <w:vAlign w:val="bottom"/>
            <w:hideMark/>
          </w:tcPr>
          <w:p w14:paraId="63E2328F" w14:textId="23F50BB5"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4,694</w:t>
            </w:r>
          </w:p>
        </w:tc>
        <w:tc>
          <w:tcPr>
            <w:tcW w:w="750" w:type="dxa"/>
            <w:tcBorders>
              <w:top w:val="nil"/>
              <w:left w:val="nil"/>
              <w:bottom w:val="single" w:sz="8" w:space="0" w:color="auto"/>
              <w:right w:val="single" w:sz="8" w:space="0" w:color="auto"/>
            </w:tcBorders>
            <w:shd w:val="clear" w:color="auto" w:fill="auto"/>
            <w:noWrap/>
            <w:vAlign w:val="bottom"/>
            <w:hideMark/>
          </w:tcPr>
          <w:p w14:paraId="77BA7A2D" w14:textId="3C442905"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7.96%</w:t>
            </w:r>
          </w:p>
        </w:tc>
        <w:tc>
          <w:tcPr>
            <w:tcW w:w="1308" w:type="dxa"/>
            <w:tcBorders>
              <w:top w:val="nil"/>
              <w:left w:val="nil"/>
              <w:bottom w:val="single" w:sz="8" w:space="0" w:color="auto"/>
              <w:right w:val="single" w:sz="8" w:space="0" w:color="auto"/>
            </w:tcBorders>
            <w:shd w:val="clear" w:color="auto" w:fill="auto"/>
            <w:vAlign w:val="bottom"/>
            <w:hideMark/>
          </w:tcPr>
          <w:p w14:paraId="47EE1592" w14:textId="2C56DE92"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4,657</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2F7A4C54"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99.21%</w:t>
            </w:r>
          </w:p>
        </w:tc>
        <w:tc>
          <w:tcPr>
            <w:tcW w:w="1734" w:type="dxa"/>
            <w:tcBorders>
              <w:top w:val="nil"/>
              <w:left w:val="nil"/>
              <w:bottom w:val="single" w:sz="8" w:space="0" w:color="auto"/>
              <w:right w:val="single" w:sz="8" w:space="0" w:color="auto"/>
            </w:tcBorders>
            <w:shd w:val="clear" w:color="auto" w:fill="auto"/>
            <w:vAlign w:val="bottom"/>
            <w:hideMark/>
          </w:tcPr>
          <w:p w14:paraId="089E1B00" w14:textId="7F0E513F"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06AF6793"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0.79%</w:t>
            </w:r>
          </w:p>
        </w:tc>
      </w:tr>
      <w:tr w:rsidR="00CC667F" w:rsidRPr="00B336B6" w14:paraId="574923AE"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CC667F" w:rsidRPr="00B336B6" w:rsidRDefault="00CC667F" w:rsidP="00CC667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1" w:type="dxa"/>
            <w:tcBorders>
              <w:top w:val="nil"/>
              <w:left w:val="nil"/>
              <w:bottom w:val="single" w:sz="8" w:space="0" w:color="auto"/>
              <w:right w:val="single" w:sz="8" w:space="0" w:color="auto"/>
            </w:tcBorders>
            <w:shd w:val="clear" w:color="auto" w:fill="auto"/>
            <w:vAlign w:val="bottom"/>
            <w:hideMark/>
          </w:tcPr>
          <w:p w14:paraId="5C010640" w14:textId="34CF2A0F"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4,455</w:t>
            </w:r>
          </w:p>
        </w:tc>
        <w:tc>
          <w:tcPr>
            <w:tcW w:w="750" w:type="dxa"/>
            <w:tcBorders>
              <w:top w:val="nil"/>
              <w:left w:val="nil"/>
              <w:bottom w:val="single" w:sz="8" w:space="0" w:color="auto"/>
              <w:right w:val="single" w:sz="8" w:space="0" w:color="auto"/>
            </w:tcBorders>
            <w:shd w:val="clear" w:color="auto" w:fill="auto"/>
            <w:noWrap/>
            <w:vAlign w:val="bottom"/>
            <w:hideMark/>
          </w:tcPr>
          <w:p w14:paraId="2E59AE00" w14:textId="6BDFD875"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7.56%</w:t>
            </w:r>
          </w:p>
        </w:tc>
        <w:tc>
          <w:tcPr>
            <w:tcW w:w="1308" w:type="dxa"/>
            <w:tcBorders>
              <w:top w:val="nil"/>
              <w:left w:val="nil"/>
              <w:bottom w:val="single" w:sz="8" w:space="0" w:color="auto"/>
              <w:right w:val="single" w:sz="8" w:space="0" w:color="auto"/>
            </w:tcBorders>
            <w:shd w:val="clear" w:color="auto" w:fill="auto"/>
            <w:vAlign w:val="bottom"/>
            <w:hideMark/>
          </w:tcPr>
          <w:p w14:paraId="41750D4B" w14:textId="1929A2C7"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4,435</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2950CFF3"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99.55%</w:t>
            </w:r>
          </w:p>
        </w:tc>
        <w:tc>
          <w:tcPr>
            <w:tcW w:w="1734" w:type="dxa"/>
            <w:tcBorders>
              <w:top w:val="nil"/>
              <w:left w:val="nil"/>
              <w:bottom w:val="single" w:sz="8" w:space="0" w:color="auto"/>
              <w:right w:val="single" w:sz="8" w:space="0" w:color="auto"/>
            </w:tcBorders>
            <w:shd w:val="clear" w:color="auto" w:fill="auto"/>
            <w:vAlign w:val="bottom"/>
            <w:hideMark/>
          </w:tcPr>
          <w:p w14:paraId="067EA767" w14:textId="558B549F"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1F7910FF"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0.45%</w:t>
            </w:r>
          </w:p>
        </w:tc>
      </w:tr>
      <w:tr w:rsidR="00CC667F" w:rsidRPr="00B336B6" w14:paraId="04303266"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CC667F" w:rsidRPr="00B336B6" w:rsidRDefault="00CC667F" w:rsidP="00CC667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1" w:type="dxa"/>
            <w:tcBorders>
              <w:top w:val="nil"/>
              <w:left w:val="nil"/>
              <w:bottom w:val="single" w:sz="8" w:space="0" w:color="auto"/>
              <w:right w:val="single" w:sz="8" w:space="0" w:color="auto"/>
            </w:tcBorders>
            <w:shd w:val="clear" w:color="auto" w:fill="auto"/>
            <w:vAlign w:val="bottom"/>
            <w:hideMark/>
          </w:tcPr>
          <w:p w14:paraId="6311BEFD" w14:textId="127FF855"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4,027</w:t>
            </w:r>
          </w:p>
        </w:tc>
        <w:tc>
          <w:tcPr>
            <w:tcW w:w="750" w:type="dxa"/>
            <w:tcBorders>
              <w:top w:val="nil"/>
              <w:left w:val="nil"/>
              <w:bottom w:val="single" w:sz="8" w:space="0" w:color="auto"/>
              <w:right w:val="single" w:sz="8" w:space="0" w:color="auto"/>
            </w:tcBorders>
            <w:shd w:val="clear" w:color="auto" w:fill="auto"/>
            <w:noWrap/>
            <w:vAlign w:val="bottom"/>
            <w:hideMark/>
          </w:tcPr>
          <w:p w14:paraId="3AD8DBA8" w14:textId="41310341"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6.83%</w:t>
            </w:r>
          </w:p>
        </w:tc>
        <w:tc>
          <w:tcPr>
            <w:tcW w:w="1308" w:type="dxa"/>
            <w:tcBorders>
              <w:top w:val="nil"/>
              <w:left w:val="nil"/>
              <w:bottom w:val="single" w:sz="8" w:space="0" w:color="auto"/>
              <w:right w:val="single" w:sz="8" w:space="0" w:color="auto"/>
            </w:tcBorders>
            <w:shd w:val="clear" w:color="auto" w:fill="auto"/>
            <w:vAlign w:val="bottom"/>
            <w:hideMark/>
          </w:tcPr>
          <w:p w14:paraId="2C6F9D84" w14:textId="6661617A"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4,009</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3E37EEC3"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99.55%</w:t>
            </w:r>
          </w:p>
        </w:tc>
        <w:tc>
          <w:tcPr>
            <w:tcW w:w="1734" w:type="dxa"/>
            <w:tcBorders>
              <w:top w:val="nil"/>
              <w:left w:val="nil"/>
              <w:bottom w:val="single" w:sz="8" w:space="0" w:color="auto"/>
              <w:right w:val="single" w:sz="8" w:space="0" w:color="auto"/>
            </w:tcBorders>
            <w:shd w:val="clear" w:color="auto" w:fill="auto"/>
            <w:vAlign w:val="bottom"/>
            <w:hideMark/>
          </w:tcPr>
          <w:p w14:paraId="37860CD0" w14:textId="6B76D284"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16ADC313"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0.45%</w:t>
            </w:r>
          </w:p>
        </w:tc>
      </w:tr>
      <w:tr w:rsidR="00CC667F" w:rsidRPr="00B336B6" w14:paraId="765DF587"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CC667F" w:rsidRPr="00B336B6" w:rsidRDefault="00CC667F" w:rsidP="00CC667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1" w:type="dxa"/>
            <w:tcBorders>
              <w:top w:val="nil"/>
              <w:left w:val="nil"/>
              <w:bottom w:val="single" w:sz="8" w:space="0" w:color="auto"/>
              <w:right w:val="single" w:sz="8" w:space="0" w:color="auto"/>
            </w:tcBorders>
            <w:shd w:val="clear" w:color="auto" w:fill="auto"/>
            <w:vAlign w:val="bottom"/>
            <w:hideMark/>
          </w:tcPr>
          <w:p w14:paraId="479D6AC7" w14:textId="549A9EA4"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3,592</w:t>
            </w:r>
          </w:p>
        </w:tc>
        <w:tc>
          <w:tcPr>
            <w:tcW w:w="750" w:type="dxa"/>
            <w:tcBorders>
              <w:top w:val="nil"/>
              <w:left w:val="nil"/>
              <w:bottom w:val="single" w:sz="8" w:space="0" w:color="auto"/>
              <w:right w:val="single" w:sz="8" w:space="0" w:color="auto"/>
            </w:tcBorders>
            <w:shd w:val="clear" w:color="auto" w:fill="auto"/>
            <w:noWrap/>
            <w:vAlign w:val="bottom"/>
            <w:hideMark/>
          </w:tcPr>
          <w:p w14:paraId="7D162FDA" w14:textId="7BD5A2B4"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6.09%</w:t>
            </w:r>
          </w:p>
        </w:tc>
        <w:tc>
          <w:tcPr>
            <w:tcW w:w="1308" w:type="dxa"/>
            <w:tcBorders>
              <w:top w:val="nil"/>
              <w:left w:val="nil"/>
              <w:bottom w:val="single" w:sz="8" w:space="0" w:color="auto"/>
              <w:right w:val="single" w:sz="8" w:space="0" w:color="auto"/>
            </w:tcBorders>
            <w:shd w:val="clear" w:color="auto" w:fill="auto"/>
            <w:vAlign w:val="bottom"/>
            <w:hideMark/>
          </w:tcPr>
          <w:p w14:paraId="5736BD0C" w14:textId="38B322DE"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3,575</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72F7E8E7"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99.53%</w:t>
            </w:r>
          </w:p>
        </w:tc>
        <w:tc>
          <w:tcPr>
            <w:tcW w:w="1734" w:type="dxa"/>
            <w:tcBorders>
              <w:top w:val="nil"/>
              <w:left w:val="nil"/>
              <w:bottom w:val="single" w:sz="8" w:space="0" w:color="auto"/>
              <w:right w:val="single" w:sz="8" w:space="0" w:color="auto"/>
            </w:tcBorders>
            <w:shd w:val="clear" w:color="auto" w:fill="auto"/>
            <w:vAlign w:val="bottom"/>
            <w:hideMark/>
          </w:tcPr>
          <w:p w14:paraId="058AC6CD" w14:textId="6E4675DF"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43DFE7CB"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0.47%</w:t>
            </w:r>
          </w:p>
        </w:tc>
      </w:tr>
      <w:tr w:rsidR="00CC667F" w:rsidRPr="00B336B6" w14:paraId="2C129D45"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CC667F" w:rsidRPr="00B336B6" w:rsidRDefault="00CC667F" w:rsidP="00CC667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1" w:type="dxa"/>
            <w:tcBorders>
              <w:top w:val="nil"/>
              <w:left w:val="nil"/>
              <w:bottom w:val="single" w:sz="8" w:space="0" w:color="auto"/>
              <w:right w:val="single" w:sz="8" w:space="0" w:color="auto"/>
            </w:tcBorders>
            <w:shd w:val="clear" w:color="auto" w:fill="auto"/>
            <w:vAlign w:val="bottom"/>
            <w:hideMark/>
          </w:tcPr>
          <w:p w14:paraId="7ECD4067" w14:textId="57905ABE"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3,067</w:t>
            </w:r>
          </w:p>
        </w:tc>
        <w:tc>
          <w:tcPr>
            <w:tcW w:w="750" w:type="dxa"/>
            <w:tcBorders>
              <w:top w:val="nil"/>
              <w:left w:val="nil"/>
              <w:bottom w:val="single" w:sz="8" w:space="0" w:color="auto"/>
              <w:right w:val="single" w:sz="8" w:space="0" w:color="auto"/>
            </w:tcBorders>
            <w:shd w:val="clear" w:color="auto" w:fill="auto"/>
            <w:noWrap/>
            <w:vAlign w:val="bottom"/>
            <w:hideMark/>
          </w:tcPr>
          <w:p w14:paraId="232CBD2F" w14:textId="130BB0A2"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5.20%</w:t>
            </w:r>
          </w:p>
        </w:tc>
        <w:tc>
          <w:tcPr>
            <w:tcW w:w="1308" w:type="dxa"/>
            <w:tcBorders>
              <w:top w:val="nil"/>
              <w:left w:val="nil"/>
              <w:bottom w:val="single" w:sz="8" w:space="0" w:color="auto"/>
              <w:right w:val="single" w:sz="8" w:space="0" w:color="auto"/>
            </w:tcBorders>
            <w:shd w:val="clear" w:color="auto" w:fill="auto"/>
            <w:vAlign w:val="bottom"/>
            <w:hideMark/>
          </w:tcPr>
          <w:p w14:paraId="06628108" w14:textId="5CB8480B"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3,054</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2BC124C6"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99.58%</w:t>
            </w:r>
          </w:p>
        </w:tc>
        <w:tc>
          <w:tcPr>
            <w:tcW w:w="1734" w:type="dxa"/>
            <w:tcBorders>
              <w:top w:val="nil"/>
              <w:left w:val="nil"/>
              <w:bottom w:val="single" w:sz="8" w:space="0" w:color="auto"/>
              <w:right w:val="single" w:sz="8" w:space="0" w:color="auto"/>
            </w:tcBorders>
            <w:shd w:val="clear" w:color="auto" w:fill="auto"/>
            <w:vAlign w:val="bottom"/>
            <w:hideMark/>
          </w:tcPr>
          <w:p w14:paraId="78429667" w14:textId="141E9413"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0A3CA600"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0.42%</w:t>
            </w:r>
          </w:p>
        </w:tc>
      </w:tr>
      <w:tr w:rsidR="00CC667F" w:rsidRPr="00B336B6" w14:paraId="11C7F398"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CC667F" w:rsidRPr="00B336B6" w:rsidRDefault="00CC667F" w:rsidP="00CC667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1" w:type="dxa"/>
            <w:tcBorders>
              <w:top w:val="nil"/>
              <w:left w:val="nil"/>
              <w:bottom w:val="single" w:sz="8" w:space="0" w:color="auto"/>
              <w:right w:val="single" w:sz="8" w:space="0" w:color="auto"/>
            </w:tcBorders>
            <w:shd w:val="clear" w:color="auto" w:fill="auto"/>
            <w:vAlign w:val="bottom"/>
            <w:hideMark/>
          </w:tcPr>
          <w:p w14:paraId="5F61E987" w14:textId="7AF07D32"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2,607</w:t>
            </w:r>
          </w:p>
        </w:tc>
        <w:tc>
          <w:tcPr>
            <w:tcW w:w="750" w:type="dxa"/>
            <w:tcBorders>
              <w:top w:val="nil"/>
              <w:left w:val="nil"/>
              <w:bottom w:val="single" w:sz="8" w:space="0" w:color="auto"/>
              <w:right w:val="single" w:sz="8" w:space="0" w:color="auto"/>
            </w:tcBorders>
            <w:shd w:val="clear" w:color="auto" w:fill="auto"/>
            <w:noWrap/>
            <w:vAlign w:val="bottom"/>
            <w:hideMark/>
          </w:tcPr>
          <w:p w14:paraId="4A48D8D4" w14:textId="53308953"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4.42%</w:t>
            </w:r>
          </w:p>
        </w:tc>
        <w:tc>
          <w:tcPr>
            <w:tcW w:w="1308" w:type="dxa"/>
            <w:tcBorders>
              <w:top w:val="nil"/>
              <w:left w:val="nil"/>
              <w:bottom w:val="single" w:sz="8" w:space="0" w:color="auto"/>
              <w:right w:val="single" w:sz="8" w:space="0" w:color="auto"/>
            </w:tcBorders>
            <w:shd w:val="clear" w:color="auto" w:fill="auto"/>
            <w:vAlign w:val="bottom"/>
            <w:hideMark/>
          </w:tcPr>
          <w:p w14:paraId="67B30F5C" w14:textId="12C0A935"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2,595</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0D8EADAE"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99.54%</w:t>
            </w:r>
          </w:p>
        </w:tc>
        <w:tc>
          <w:tcPr>
            <w:tcW w:w="1734" w:type="dxa"/>
            <w:tcBorders>
              <w:top w:val="nil"/>
              <w:left w:val="nil"/>
              <w:bottom w:val="single" w:sz="8" w:space="0" w:color="auto"/>
              <w:right w:val="single" w:sz="8" w:space="0" w:color="auto"/>
            </w:tcBorders>
            <w:shd w:val="clear" w:color="auto" w:fill="auto"/>
            <w:vAlign w:val="bottom"/>
            <w:hideMark/>
          </w:tcPr>
          <w:p w14:paraId="3A34D0C2" w14:textId="4857297D"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60F1CB79"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0.46%</w:t>
            </w:r>
          </w:p>
        </w:tc>
      </w:tr>
      <w:tr w:rsidR="00CC667F" w:rsidRPr="00B336B6" w14:paraId="3C73E83E"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CC667F" w:rsidRPr="00B336B6" w:rsidRDefault="00CC667F" w:rsidP="00CC667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1" w:type="dxa"/>
            <w:tcBorders>
              <w:top w:val="nil"/>
              <w:left w:val="nil"/>
              <w:bottom w:val="single" w:sz="8" w:space="0" w:color="auto"/>
              <w:right w:val="single" w:sz="8" w:space="0" w:color="auto"/>
            </w:tcBorders>
            <w:shd w:val="clear" w:color="auto" w:fill="auto"/>
            <w:vAlign w:val="bottom"/>
            <w:hideMark/>
          </w:tcPr>
          <w:p w14:paraId="1E8E2430" w14:textId="28A484E6"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2,086</w:t>
            </w:r>
          </w:p>
        </w:tc>
        <w:tc>
          <w:tcPr>
            <w:tcW w:w="750" w:type="dxa"/>
            <w:tcBorders>
              <w:top w:val="nil"/>
              <w:left w:val="nil"/>
              <w:bottom w:val="single" w:sz="8" w:space="0" w:color="auto"/>
              <w:right w:val="single" w:sz="8" w:space="0" w:color="auto"/>
            </w:tcBorders>
            <w:shd w:val="clear" w:color="auto" w:fill="auto"/>
            <w:noWrap/>
            <w:vAlign w:val="bottom"/>
            <w:hideMark/>
          </w:tcPr>
          <w:p w14:paraId="4E0F160F" w14:textId="5865AE3B"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3.54%</w:t>
            </w:r>
          </w:p>
        </w:tc>
        <w:tc>
          <w:tcPr>
            <w:tcW w:w="1308" w:type="dxa"/>
            <w:tcBorders>
              <w:top w:val="nil"/>
              <w:left w:val="nil"/>
              <w:bottom w:val="single" w:sz="8" w:space="0" w:color="auto"/>
              <w:right w:val="single" w:sz="8" w:space="0" w:color="auto"/>
            </w:tcBorders>
            <w:shd w:val="clear" w:color="auto" w:fill="auto"/>
            <w:vAlign w:val="bottom"/>
            <w:hideMark/>
          </w:tcPr>
          <w:p w14:paraId="33CE285F" w14:textId="75287E7F"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2,076</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18ACC927"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99.52%</w:t>
            </w:r>
          </w:p>
        </w:tc>
        <w:tc>
          <w:tcPr>
            <w:tcW w:w="1734" w:type="dxa"/>
            <w:tcBorders>
              <w:top w:val="nil"/>
              <w:left w:val="nil"/>
              <w:bottom w:val="single" w:sz="8" w:space="0" w:color="auto"/>
              <w:right w:val="single" w:sz="8" w:space="0" w:color="auto"/>
            </w:tcBorders>
            <w:shd w:val="clear" w:color="auto" w:fill="auto"/>
            <w:vAlign w:val="bottom"/>
            <w:hideMark/>
          </w:tcPr>
          <w:p w14:paraId="32C2C70C" w14:textId="1833FFE2"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0CBAA023"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0.48%</w:t>
            </w:r>
          </w:p>
        </w:tc>
      </w:tr>
      <w:tr w:rsidR="00CC667F" w:rsidRPr="00B336B6" w14:paraId="6DC0E8F5"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CC667F" w:rsidRPr="00B336B6" w:rsidRDefault="00CC667F" w:rsidP="00CC667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1" w:type="dxa"/>
            <w:tcBorders>
              <w:top w:val="nil"/>
              <w:left w:val="nil"/>
              <w:bottom w:val="single" w:sz="8" w:space="0" w:color="auto"/>
              <w:right w:val="single" w:sz="8" w:space="0" w:color="auto"/>
            </w:tcBorders>
            <w:shd w:val="clear" w:color="auto" w:fill="auto"/>
            <w:vAlign w:val="bottom"/>
            <w:hideMark/>
          </w:tcPr>
          <w:p w14:paraId="5DCF718F" w14:textId="3F3B69D9"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1,557</w:t>
            </w:r>
          </w:p>
        </w:tc>
        <w:tc>
          <w:tcPr>
            <w:tcW w:w="750" w:type="dxa"/>
            <w:tcBorders>
              <w:top w:val="nil"/>
              <w:left w:val="nil"/>
              <w:bottom w:val="single" w:sz="8" w:space="0" w:color="auto"/>
              <w:right w:val="single" w:sz="8" w:space="0" w:color="auto"/>
            </w:tcBorders>
            <w:shd w:val="clear" w:color="auto" w:fill="auto"/>
            <w:noWrap/>
            <w:vAlign w:val="bottom"/>
            <w:hideMark/>
          </w:tcPr>
          <w:p w14:paraId="7A4458D5" w14:textId="0D4D8B5A"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w:t>
            </w:r>
          </w:p>
        </w:tc>
        <w:tc>
          <w:tcPr>
            <w:tcW w:w="1308" w:type="dxa"/>
            <w:tcBorders>
              <w:top w:val="nil"/>
              <w:left w:val="nil"/>
              <w:bottom w:val="single" w:sz="8" w:space="0" w:color="auto"/>
              <w:right w:val="single" w:sz="8" w:space="0" w:color="auto"/>
            </w:tcBorders>
            <w:shd w:val="clear" w:color="auto" w:fill="auto"/>
            <w:vAlign w:val="bottom"/>
            <w:hideMark/>
          </w:tcPr>
          <w:p w14:paraId="2B10D413" w14:textId="3F8DE1C2"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1,548</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34D8F161"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99.42%</w:t>
            </w:r>
          </w:p>
        </w:tc>
        <w:tc>
          <w:tcPr>
            <w:tcW w:w="1734" w:type="dxa"/>
            <w:tcBorders>
              <w:top w:val="nil"/>
              <w:left w:val="nil"/>
              <w:bottom w:val="single" w:sz="8" w:space="0" w:color="auto"/>
              <w:right w:val="single" w:sz="8" w:space="0" w:color="auto"/>
            </w:tcBorders>
            <w:shd w:val="clear" w:color="auto" w:fill="auto"/>
            <w:vAlign w:val="bottom"/>
            <w:hideMark/>
          </w:tcPr>
          <w:p w14:paraId="28579E7F" w14:textId="78146DAE"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75893CD5"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0.58%</w:t>
            </w:r>
          </w:p>
        </w:tc>
      </w:tr>
      <w:tr w:rsidR="00CC667F" w:rsidRPr="00B336B6" w14:paraId="779212FB"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CC667F" w:rsidRPr="00B336B6" w:rsidRDefault="00CC667F" w:rsidP="00CC667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1" w:type="dxa"/>
            <w:tcBorders>
              <w:top w:val="nil"/>
              <w:left w:val="nil"/>
              <w:bottom w:val="single" w:sz="8" w:space="0" w:color="auto"/>
              <w:right w:val="single" w:sz="8" w:space="0" w:color="auto"/>
            </w:tcBorders>
            <w:shd w:val="clear" w:color="auto" w:fill="auto"/>
            <w:vAlign w:val="bottom"/>
            <w:hideMark/>
          </w:tcPr>
          <w:p w14:paraId="0C03F1E7" w14:textId="044B7654"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w:t>
            </w:r>
          </w:p>
        </w:tc>
        <w:tc>
          <w:tcPr>
            <w:tcW w:w="750" w:type="dxa"/>
            <w:tcBorders>
              <w:top w:val="nil"/>
              <w:left w:val="nil"/>
              <w:bottom w:val="single" w:sz="8" w:space="0" w:color="auto"/>
              <w:right w:val="single" w:sz="8" w:space="0" w:color="auto"/>
            </w:tcBorders>
            <w:shd w:val="clear" w:color="auto" w:fill="auto"/>
            <w:noWrap/>
            <w:vAlign w:val="bottom"/>
            <w:hideMark/>
          </w:tcPr>
          <w:p w14:paraId="0E63E06C" w14:textId="553C99EF"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w:t>
            </w:r>
          </w:p>
        </w:tc>
        <w:tc>
          <w:tcPr>
            <w:tcW w:w="1308" w:type="dxa"/>
            <w:tcBorders>
              <w:top w:val="nil"/>
              <w:left w:val="nil"/>
              <w:bottom w:val="single" w:sz="8" w:space="0" w:color="auto"/>
              <w:right w:val="single" w:sz="8" w:space="0" w:color="auto"/>
            </w:tcBorders>
            <w:shd w:val="clear" w:color="auto" w:fill="auto"/>
            <w:vAlign w:val="bottom"/>
            <w:hideMark/>
          </w:tcPr>
          <w:p w14:paraId="28A536E0" w14:textId="06BB815F"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6AB6EE66"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99.29%</w:t>
            </w:r>
          </w:p>
        </w:tc>
        <w:tc>
          <w:tcPr>
            <w:tcW w:w="1734" w:type="dxa"/>
            <w:tcBorders>
              <w:top w:val="nil"/>
              <w:left w:val="nil"/>
              <w:bottom w:val="single" w:sz="8" w:space="0" w:color="auto"/>
              <w:right w:val="single" w:sz="8" w:space="0" w:color="auto"/>
            </w:tcBorders>
            <w:shd w:val="clear" w:color="auto" w:fill="auto"/>
            <w:vAlign w:val="bottom"/>
            <w:hideMark/>
          </w:tcPr>
          <w:p w14:paraId="062AF10D" w14:textId="0CDE22F1"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32FC1596"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0.71%</w:t>
            </w:r>
          </w:p>
        </w:tc>
      </w:tr>
      <w:tr w:rsidR="00CC667F" w:rsidRPr="00B336B6" w14:paraId="2F9B9615"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CC667F" w:rsidRPr="00B336B6" w:rsidRDefault="00CC667F" w:rsidP="00CC667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1" w:type="dxa"/>
            <w:tcBorders>
              <w:top w:val="nil"/>
              <w:left w:val="nil"/>
              <w:bottom w:val="single" w:sz="8" w:space="0" w:color="auto"/>
              <w:right w:val="single" w:sz="8" w:space="0" w:color="auto"/>
            </w:tcBorders>
            <w:shd w:val="clear" w:color="auto" w:fill="auto"/>
            <w:vAlign w:val="bottom"/>
            <w:hideMark/>
          </w:tcPr>
          <w:p w14:paraId="23E9D39E" w14:textId="01D206B4"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688</w:t>
            </w:r>
          </w:p>
        </w:tc>
        <w:tc>
          <w:tcPr>
            <w:tcW w:w="750" w:type="dxa"/>
            <w:tcBorders>
              <w:top w:val="nil"/>
              <w:left w:val="nil"/>
              <w:bottom w:val="single" w:sz="8" w:space="0" w:color="auto"/>
              <w:right w:val="single" w:sz="8" w:space="0" w:color="auto"/>
            </w:tcBorders>
            <w:shd w:val="clear" w:color="auto" w:fill="auto"/>
            <w:noWrap/>
            <w:vAlign w:val="bottom"/>
            <w:hideMark/>
          </w:tcPr>
          <w:p w14:paraId="5C68167C" w14:textId="53B359F7"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c>
          <w:tcPr>
            <w:tcW w:w="1308" w:type="dxa"/>
            <w:tcBorders>
              <w:top w:val="nil"/>
              <w:left w:val="nil"/>
              <w:bottom w:val="single" w:sz="8" w:space="0" w:color="auto"/>
              <w:right w:val="single" w:sz="8" w:space="0" w:color="auto"/>
            </w:tcBorders>
            <w:shd w:val="clear" w:color="auto" w:fill="auto"/>
            <w:vAlign w:val="bottom"/>
            <w:hideMark/>
          </w:tcPr>
          <w:p w14:paraId="203374D5" w14:textId="6E6530BD"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682</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4A2BCD78"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99.13%</w:t>
            </w:r>
          </w:p>
        </w:tc>
        <w:tc>
          <w:tcPr>
            <w:tcW w:w="1734" w:type="dxa"/>
            <w:tcBorders>
              <w:top w:val="nil"/>
              <w:left w:val="nil"/>
              <w:bottom w:val="single" w:sz="8" w:space="0" w:color="auto"/>
              <w:right w:val="single" w:sz="8" w:space="0" w:color="auto"/>
            </w:tcBorders>
            <w:shd w:val="clear" w:color="auto" w:fill="auto"/>
            <w:vAlign w:val="bottom"/>
            <w:hideMark/>
          </w:tcPr>
          <w:p w14:paraId="6B1D7A83" w14:textId="0C644441"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42BCE29B"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0.87%</w:t>
            </w:r>
          </w:p>
        </w:tc>
      </w:tr>
      <w:tr w:rsidR="00CC667F" w:rsidRPr="00B336B6" w14:paraId="009B4638"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CC667F" w:rsidRPr="00B336B6" w:rsidRDefault="00CC667F" w:rsidP="00CC667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1" w:type="dxa"/>
            <w:tcBorders>
              <w:top w:val="nil"/>
              <w:left w:val="nil"/>
              <w:bottom w:val="single" w:sz="8" w:space="0" w:color="auto"/>
              <w:right w:val="single" w:sz="8" w:space="0" w:color="auto"/>
            </w:tcBorders>
            <w:shd w:val="clear" w:color="auto" w:fill="auto"/>
            <w:vAlign w:val="bottom"/>
            <w:hideMark/>
          </w:tcPr>
          <w:p w14:paraId="776A64E0" w14:textId="4AD9E7A1"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378</w:t>
            </w:r>
          </w:p>
        </w:tc>
        <w:tc>
          <w:tcPr>
            <w:tcW w:w="750" w:type="dxa"/>
            <w:tcBorders>
              <w:top w:val="nil"/>
              <w:left w:val="nil"/>
              <w:bottom w:val="single" w:sz="8" w:space="0" w:color="auto"/>
              <w:right w:val="single" w:sz="8" w:space="0" w:color="auto"/>
            </w:tcBorders>
            <w:shd w:val="clear" w:color="auto" w:fill="auto"/>
            <w:noWrap/>
            <w:vAlign w:val="bottom"/>
            <w:hideMark/>
          </w:tcPr>
          <w:p w14:paraId="47ACEA86" w14:textId="73370E52"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0.64%</w:t>
            </w:r>
          </w:p>
        </w:tc>
        <w:tc>
          <w:tcPr>
            <w:tcW w:w="1308" w:type="dxa"/>
            <w:tcBorders>
              <w:top w:val="nil"/>
              <w:left w:val="nil"/>
              <w:bottom w:val="single" w:sz="8" w:space="0" w:color="auto"/>
              <w:right w:val="single" w:sz="8" w:space="0" w:color="auto"/>
            </w:tcBorders>
            <w:shd w:val="clear" w:color="auto" w:fill="auto"/>
            <w:vAlign w:val="bottom"/>
            <w:hideMark/>
          </w:tcPr>
          <w:p w14:paraId="4FADE7FA" w14:textId="4194A759"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377</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2D5151CE"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99.74%</w:t>
            </w:r>
          </w:p>
        </w:tc>
        <w:tc>
          <w:tcPr>
            <w:tcW w:w="1734" w:type="dxa"/>
            <w:tcBorders>
              <w:top w:val="nil"/>
              <w:left w:val="nil"/>
              <w:bottom w:val="single" w:sz="8" w:space="0" w:color="auto"/>
              <w:right w:val="single" w:sz="8" w:space="0" w:color="auto"/>
            </w:tcBorders>
            <w:shd w:val="clear" w:color="auto" w:fill="auto"/>
            <w:vAlign w:val="bottom"/>
            <w:hideMark/>
          </w:tcPr>
          <w:p w14:paraId="40D86EC4" w14:textId="7FF35E13"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0C8F5710"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p>
        </w:tc>
      </w:tr>
      <w:tr w:rsidR="00CC667F" w:rsidRPr="00B336B6" w14:paraId="7ABFB077" w14:textId="77777777" w:rsidTr="00CC667F">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CC667F" w:rsidRPr="00B336B6" w:rsidRDefault="00CC667F" w:rsidP="00CC667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1" w:type="dxa"/>
            <w:tcBorders>
              <w:top w:val="nil"/>
              <w:left w:val="nil"/>
              <w:bottom w:val="single" w:sz="8" w:space="0" w:color="auto"/>
              <w:right w:val="single" w:sz="8" w:space="0" w:color="auto"/>
            </w:tcBorders>
            <w:shd w:val="clear" w:color="auto" w:fill="auto"/>
            <w:vAlign w:val="bottom"/>
            <w:hideMark/>
          </w:tcPr>
          <w:p w14:paraId="691703A0" w14:textId="454435BD"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c>
          <w:tcPr>
            <w:tcW w:w="750" w:type="dxa"/>
            <w:tcBorders>
              <w:top w:val="nil"/>
              <w:left w:val="nil"/>
              <w:bottom w:val="single" w:sz="8" w:space="0" w:color="auto"/>
              <w:right w:val="single" w:sz="8" w:space="0" w:color="auto"/>
            </w:tcBorders>
            <w:shd w:val="clear" w:color="auto" w:fill="auto"/>
            <w:noWrap/>
            <w:vAlign w:val="bottom"/>
            <w:hideMark/>
          </w:tcPr>
          <w:p w14:paraId="32F2FD8C" w14:textId="5C183285"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0.29%</w:t>
            </w:r>
          </w:p>
        </w:tc>
        <w:tc>
          <w:tcPr>
            <w:tcW w:w="1308" w:type="dxa"/>
            <w:tcBorders>
              <w:top w:val="nil"/>
              <w:left w:val="nil"/>
              <w:bottom w:val="single" w:sz="8" w:space="0" w:color="auto"/>
              <w:right w:val="single" w:sz="8" w:space="0" w:color="auto"/>
            </w:tcBorders>
            <w:shd w:val="clear" w:color="auto" w:fill="auto"/>
            <w:vAlign w:val="bottom"/>
            <w:hideMark/>
          </w:tcPr>
          <w:p w14:paraId="2EF5B755" w14:textId="4DD3F75B"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47961AD8"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99.41%</w:t>
            </w:r>
          </w:p>
        </w:tc>
        <w:tc>
          <w:tcPr>
            <w:tcW w:w="1734" w:type="dxa"/>
            <w:tcBorders>
              <w:top w:val="nil"/>
              <w:left w:val="nil"/>
              <w:bottom w:val="single" w:sz="8" w:space="0" w:color="auto"/>
              <w:right w:val="single" w:sz="8" w:space="0" w:color="auto"/>
            </w:tcBorders>
            <w:shd w:val="clear" w:color="auto" w:fill="auto"/>
            <w:vAlign w:val="bottom"/>
            <w:hideMark/>
          </w:tcPr>
          <w:p w14:paraId="0BFF7CB7" w14:textId="1AA943FB"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58253EFF"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0.59%</w:t>
            </w:r>
          </w:p>
        </w:tc>
      </w:tr>
      <w:tr w:rsidR="00CC667F" w:rsidRPr="00B336B6" w14:paraId="2B26B322" w14:textId="77777777" w:rsidTr="00CC667F">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CC667F" w:rsidRPr="00B336B6" w:rsidRDefault="00CC667F" w:rsidP="00CC667F">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1" w:type="dxa"/>
            <w:tcBorders>
              <w:top w:val="nil"/>
              <w:left w:val="nil"/>
              <w:bottom w:val="single" w:sz="8" w:space="0" w:color="auto"/>
              <w:right w:val="single" w:sz="8" w:space="0" w:color="auto"/>
            </w:tcBorders>
            <w:shd w:val="clear" w:color="auto" w:fill="auto"/>
            <w:vAlign w:val="bottom"/>
            <w:hideMark/>
          </w:tcPr>
          <w:p w14:paraId="400F31AC" w14:textId="05F5E4AC"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w:t>
            </w:r>
          </w:p>
        </w:tc>
        <w:tc>
          <w:tcPr>
            <w:tcW w:w="750" w:type="dxa"/>
            <w:tcBorders>
              <w:top w:val="nil"/>
              <w:left w:val="nil"/>
              <w:bottom w:val="single" w:sz="8" w:space="0" w:color="auto"/>
              <w:right w:val="single" w:sz="8" w:space="0" w:color="auto"/>
            </w:tcBorders>
            <w:shd w:val="clear" w:color="auto" w:fill="auto"/>
            <w:noWrap/>
            <w:vAlign w:val="bottom"/>
            <w:hideMark/>
          </w:tcPr>
          <w:p w14:paraId="21F16F80" w14:textId="7EBCC81C"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0.14%</w:t>
            </w:r>
          </w:p>
        </w:tc>
        <w:tc>
          <w:tcPr>
            <w:tcW w:w="1308" w:type="dxa"/>
            <w:tcBorders>
              <w:top w:val="nil"/>
              <w:left w:val="nil"/>
              <w:bottom w:val="single" w:sz="8" w:space="0" w:color="auto"/>
              <w:right w:val="single" w:sz="8" w:space="0" w:color="auto"/>
            </w:tcBorders>
            <w:shd w:val="clear" w:color="auto" w:fill="auto"/>
            <w:vAlign w:val="bottom"/>
            <w:hideMark/>
          </w:tcPr>
          <w:p w14:paraId="464F3713" w14:textId="15853F32"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3A3862D7"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98.81%</w:t>
            </w:r>
          </w:p>
        </w:tc>
        <w:tc>
          <w:tcPr>
            <w:tcW w:w="1734" w:type="dxa"/>
            <w:tcBorders>
              <w:top w:val="nil"/>
              <w:left w:val="nil"/>
              <w:bottom w:val="single" w:sz="8" w:space="0" w:color="auto"/>
              <w:right w:val="single" w:sz="8" w:space="0" w:color="auto"/>
            </w:tcBorders>
            <w:shd w:val="clear" w:color="auto" w:fill="auto"/>
            <w:vAlign w:val="bottom"/>
            <w:hideMark/>
          </w:tcPr>
          <w:p w14:paraId="7C5B4C19" w14:textId="2030CF07"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3BD1200C" w:rsidR="00CC667F" w:rsidRPr="00B336B6" w:rsidRDefault="00CC667F" w:rsidP="00CC667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r>
    </w:tbl>
    <w:p w14:paraId="6733865C" w14:textId="63C85D18"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9E39E2">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58D61A52" w14:textId="77777777" w:rsidR="00005CF8" w:rsidRDefault="00917A07" w:rsidP="00CF06CD">
      <w:pPr>
        <w:spacing w:after="0" w:line="240" w:lineRule="auto"/>
        <w:ind w:left="567"/>
        <w:rPr>
          <w:rFonts w:ascii="Arial" w:hAnsi="Arial" w:cs="Arial"/>
        </w:rPr>
      </w:pPr>
      <w:r w:rsidRPr="00E67600">
        <w:rPr>
          <w:rFonts w:ascii="Arial" w:hAnsi="Arial" w:cs="Arial"/>
        </w:rPr>
        <w:fldChar w:fldCharType="end"/>
      </w:r>
    </w:p>
    <w:p w14:paraId="3EEFC60A" w14:textId="77777777" w:rsidR="00005CF8" w:rsidRDefault="00005CF8" w:rsidP="00CF06CD">
      <w:pPr>
        <w:spacing w:after="0" w:line="240" w:lineRule="auto"/>
        <w:ind w:left="567"/>
        <w:rPr>
          <w:rFonts w:ascii="Arial" w:hAnsi="Arial" w:cs="Arial"/>
        </w:rPr>
      </w:pPr>
    </w:p>
    <w:p w14:paraId="6F3F0ABA" w14:textId="77777777" w:rsidR="00005CF8" w:rsidRDefault="00005CF8" w:rsidP="00CF06CD">
      <w:pPr>
        <w:spacing w:after="0" w:line="240" w:lineRule="auto"/>
        <w:ind w:left="567"/>
        <w:rPr>
          <w:rFonts w:ascii="Arial" w:hAnsi="Arial" w:cs="Arial"/>
        </w:rPr>
      </w:pPr>
    </w:p>
    <w:p w14:paraId="7464A499" w14:textId="77777777" w:rsidR="00005CF8" w:rsidRDefault="00005CF8" w:rsidP="00CF06CD">
      <w:pPr>
        <w:spacing w:after="0" w:line="240" w:lineRule="auto"/>
        <w:ind w:left="567"/>
        <w:rPr>
          <w:rFonts w:ascii="Arial" w:hAnsi="Arial" w:cs="Arial"/>
        </w:rPr>
      </w:pPr>
    </w:p>
    <w:p w14:paraId="27730B72" w14:textId="77777777" w:rsidR="00005CF8" w:rsidRDefault="00005CF8" w:rsidP="00CF06CD">
      <w:pPr>
        <w:spacing w:after="0" w:line="240" w:lineRule="auto"/>
        <w:ind w:left="567"/>
        <w:rPr>
          <w:rFonts w:ascii="Arial" w:hAnsi="Arial" w:cs="Arial"/>
        </w:rPr>
      </w:pPr>
    </w:p>
    <w:p w14:paraId="790249B5" w14:textId="77777777" w:rsidR="00005CF8" w:rsidRDefault="00005CF8" w:rsidP="00CF06CD">
      <w:pPr>
        <w:spacing w:after="0" w:line="240" w:lineRule="auto"/>
        <w:ind w:left="567"/>
        <w:rPr>
          <w:rFonts w:ascii="Arial" w:hAnsi="Arial" w:cs="Arial"/>
          <w:b/>
          <w:sz w:val="20"/>
          <w:szCs w:val="20"/>
        </w:rPr>
      </w:pPr>
    </w:p>
    <w:p w14:paraId="326195C6" w14:textId="77777777" w:rsidR="00005CF8" w:rsidRDefault="00005CF8" w:rsidP="00CF06CD">
      <w:pPr>
        <w:spacing w:after="0" w:line="240" w:lineRule="auto"/>
        <w:ind w:left="567"/>
        <w:rPr>
          <w:rFonts w:ascii="Arial" w:hAnsi="Arial" w:cs="Arial"/>
          <w:b/>
          <w:sz w:val="20"/>
          <w:szCs w:val="20"/>
        </w:rPr>
      </w:pPr>
    </w:p>
    <w:p w14:paraId="23F76A55" w14:textId="77777777" w:rsidR="00005CF8" w:rsidRDefault="00005CF8" w:rsidP="00CF06CD">
      <w:pPr>
        <w:spacing w:after="0" w:line="240" w:lineRule="auto"/>
        <w:ind w:left="567"/>
        <w:rPr>
          <w:rFonts w:ascii="Arial" w:hAnsi="Arial" w:cs="Arial"/>
          <w:b/>
          <w:sz w:val="20"/>
          <w:szCs w:val="20"/>
        </w:rPr>
      </w:pPr>
    </w:p>
    <w:p w14:paraId="1588598D" w14:textId="7D9DA608"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354ECF25" w14:textId="194AA0AA" w:rsidR="0035281B" w:rsidRPr="00DE01C3" w:rsidRDefault="0035281B" w:rsidP="0035281B">
      <w:pPr>
        <w:spacing w:after="0" w:line="240" w:lineRule="auto"/>
        <w:ind w:left="567"/>
        <w:jc w:val="both"/>
        <w:rPr>
          <w:rFonts w:ascii="Arial" w:hAnsi="Arial" w:cs="Arial"/>
          <w:bCs/>
          <w:sz w:val="24"/>
          <w:szCs w:val="24"/>
        </w:rPr>
      </w:pPr>
      <w:bookmarkStart w:id="2" w:name="_Hlk173328538"/>
      <w:r w:rsidRPr="00DE01C3">
        <w:rPr>
          <w:rFonts w:ascii="Arial" w:hAnsi="Arial" w:cs="Arial"/>
          <w:bCs/>
          <w:sz w:val="24"/>
          <w:szCs w:val="24"/>
        </w:rPr>
        <w:lastRenderedPageBreak/>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4.60% de la población es pensionada o jubilada, el 29.79% se refiere a estudiantes y el 55.29% de las personas que no tienen empleo u oficio se dedican a los quehaceres de su hogar.</w:t>
      </w:r>
    </w:p>
    <w:bookmarkEnd w:id="2"/>
    <w:p w14:paraId="76759522" w14:textId="17E73609" w:rsidR="00AC0260" w:rsidRPr="00E67600" w:rsidRDefault="00AC0260" w:rsidP="00CF06CD">
      <w:pPr>
        <w:spacing w:after="0" w:line="240" w:lineRule="auto"/>
        <w:ind w:left="567"/>
        <w:rPr>
          <w:rFonts w:ascii="Arial" w:hAnsi="Arial" w:cs="Arial"/>
          <w:b/>
          <w:sz w:val="24"/>
          <w:szCs w:val="24"/>
        </w:rPr>
      </w:pPr>
    </w:p>
    <w:tbl>
      <w:tblPr>
        <w:tblW w:w="9112" w:type="dxa"/>
        <w:tblInd w:w="470" w:type="dxa"/>
        <w:tblCellMar>
          <w:left w:w="70" w:type="dxa"/>
          <w:right w:w="70" w:type="dxa"/>
        </w:tblCellMar>
        <w:tblLook w:val="04A0" w:firstRow="1" w:lastRow="0" w:firstColumn="1" w:lastColumn="0" w:noHBand="0" w:noVBand="1"/>
      </w:tblPr>
      <w:tblGrid>
        <w:gridCol w:w="1233"/>
        <w:gridCol w:w="927"/>
        <w:gridCol w:w="1373"/>
        <w:gridCol w:w="1264"/>
        <w:gridCol w:w="1361"/>
        <w:gridCol w:w="1384"/>
        <w:gridCol w:w="1417"/>
        <w:gridCol w:w="157"/>
      </w:tblGrid>
      <w:tr w:rsidR="003453B2" w:rsidRPr="003453B2" w14:paraId="0495ACA9" w14:textId="77777777" w:rsidTr="00005CF8">
        <w:trPr>
          <w:gridAfter w:val="1"/>
          <w:wAfter w:w="153" w:type="dxa"/>
          <w:trHeight w:val="333"/>
        </w:trPr>
        <w:tc>
          <w:tcPr>
            <w:tcW w:w="8959"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34B8CB93" w:rsidR="003453B2" w:rsidRPr="003453B2" w:rsidRDefault="00CC667F"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Tacámbaro</w:t>
            </w:r>
          </w:p>
        </w:tc>
      </w:tr>
      <w:tr w:rsidR="003453B2" w:rsidRPr="003453B2" w14:paraId="4A1CD17F" w14:textId="77777777" w:rsidTr="00005CF8">
        <w:trPr>
          <w:gridAfter w:val="1"/>
          <w:wAfter w:w="157" w:type="dxa"/>
          <w:trHeight w:val="1569"/>
        </w:trPr>
        <w:tc>
          <w:tcPr>
            <w:tcW w:w="2160"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7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64"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61"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84"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13"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005CF8">
        <w:trPr>
          <w:trHeight w:val="510"/>
        </w:trPr>
        <w:tc>
          <w:tcPr>
            <w:tcW w:w="2160"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64"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61"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4"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13"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7"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A43DC7" w:rsidRPr="003453B2" w14:paraId="54C38D47" w14:textId="77777777" w:rsidTr="00005CF8">
        <w:trPr>
          <w:trHeight w:val="333"/>
        </w:trPr>
        <w:tc>
          <w:tcPr>
            <w:tcW w:w="123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A43DC7" w:rsidRPr="003453B2" w:rsidRDefault="00A43DC7" w:rsidP="00A43DC7">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26" w:type="dxa"/>
            <w:tcBorders>
              <w:top w:val="single" w:sz="8" w:space="0" w:color="auto"/>
              <w:left w:val="nil"/>
              <w:bottom w:val="single" w:sz="8" w:space="0" w:color="auto"/>
              <w:right w:val="single" w:sz="4" w:space="0" w:color="auto"/>
            </w:tcBorders>
            <w:shd w:val="clear" w:color="auto" w:fill="auto"/>
            <w:vAlign w:val="bottom"/>
            <w:hideMark/>
          </w:tcPr>
          <w:p w14:paraId="527402E0" w14:textId="78D685D0"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21,328</w:t>
            </w:r>
          </w:p>
        </w:tc>
        <w:tc>
          <w:tcPr>
            <w:tcW w:w="137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0054C0A1"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w:t>
            </w:r>
          </w:p>
        </w:tc>
        <w:tc>
          <w:tcPr>
            <w:tcW w:w="1264" w:type="dxa"/>
            <w:tcBorders>
              <w:top w:val="single" w:sz="8" w:space="0" w:color="auto"/>
              <w:left w:val="nil"/>
              <w:bottom w:val="single" w:sz="8" w:space="0" w:color="auto"/>
              <w:right w:val="single" w:sz="8" w:space="0" w:color="auto"/>
            </w:tcBorders>
            <w:shd w:val="clear" w:color="auto" w:fill="auto"/>
            <w:vAlign w:val="bottom"/>
            <w:hideMark/>
          </w:tcPr>
          <w:p w14:paraId="4312563C" w14:textId="02B961B6"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6,354</w:t>
            </w:r>
          </w:p>
        </w:tc>
        <w:tc>
          <w:tcPr>
            <w:tcW w:w="1361" w:type="dxa"/>
            <w:tcBorders>
              <w:top w:val="single" w:sz="8" w:space="0" w:color="auto"/>
              <w:left w:val="nil"/>
              <w:bottom w:val="single" w:sz="8" w:space="0" w:color="auto"/>
              <w:right w:val="single" w:sz="8" w:space="0" w:color="auto"/>
            </w:tcBorders>
            <w:shd w:val="clear" w:color="auto" w:fill="auto"/>
            <w:vAlign w:val="bottom"/>
            <w:hideMark/>
          </w:tcPr>
          <w:p w14:paraId="31830C32" w14:textId="45732648"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11,792</w:t>
            </w:r>
          </w:p>
        </w:tc>
        <w:tc>
          <w:tcPr>
            <w:tcW w:w="1384" w:type="dxa"/>
            <w:tcBorders>
              <w:top w:val="single" w:sz="8" w:space="0" w:color="auto"/>
              <w:left w:val="nil"/>
              <w:bottom w:val="single" w:sz="8" w:space="0" w:color="auto"/>
              <w:right w:val="single" w:sz="8" w:space="0" w:color="auto"/>
            </w:tcBorders>
            <w:shd w:val="clear" w:color="auto" w:fill="auto"/>
            <w:vAlign w:val="bottom"/>
            <w:hideMark/>
          </w:tcPr>
          <w:p w14:paraId="0B77B02F" w14:textId="5B943CBC"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935</w:t>
            </w:r>
          </w:p>
        </w:tc>
        <w:tc>
          <w:tcPr>
            <w:tcW w:w="1413" w:type="dxa"/>
            <w:tcBorders>
              <w:top w:val="single" w:sz="8" w:space="0" w:color="auto"/>
              <w:left w:val="nil"/>
              <w:bottom w:val="single" w:sz="8" w:space="0" w:color="auto"/>
              <w:right w:val="single" w:sz="8" w:space="0" w:color="auto"/>
            </w:tcBorders>
            <w:shd w:val="clear" w:color="auto" w:fill="auto"/>
            <w:vAlign w:val="bottom"/>
            <w:hideMark/>
          </w:tcPr>
          <w:p w14:paraId="09AEC2A2" w14:textId="2EDF341C"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1,266</w:t>
            </w:r>
          </w:p>
        </w:tc>
        <w:tc>
          <w:tcPr>
            <w:tcW w:w="157" w:type="dxa"/>
            <w:vAlign w:val="center"/>
            <w:hideMark/>
          </w:tcPr>
          <w:p w14:paraId="106D863D" w14:textId="77777777" w:rsidR="00A43DC7" w:rsidRPr="003453B2" w:rsidRDefault="00A43DC7" w:rsidP="00A43DC7">
            <w:pPr>
              <w:spacing w:after="0" w:line="240" w:lineRule="auto"/>
              <w:rPr>
                <w:rFonts w:ascii="Times New Roman" w:eastAsia="Times New Roman" w:hAnsi="Times New Roman" w:cs="Times New Roman"/>
                <w:sz w:val="20"/>
                <w:szCs w:val="20"/>
                <w:lang w:eastAsia="es-MX"/>
              </w:rPr>
            </w:pPr>
          </w:p>
        </w:tc>
      </w:tr>
      <w:tr w:rsidR="00A43DC7" w:rsidRPr="003453B2" w14:paraId="226B5002" w14:textId="77777777" w:rsidTr="00005CF8">
        <w:trPr>
          <w:trHeight w:val="333"/>
        </w:trPr>
        <w:tc>
          <w:tcPr>
            <w:tcW w:w="123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A43DC7" w:rsidRPr="003453B2" w:rsidRDefault="00A43DC7" w:rsidP="00A43DC7">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26" w:type="dxa"/>
            <w:tcBorders>
              <w:top w:val="nil"/>
              <w:left w:val="nil"/>
              <w:bottom w:val="single" w:sz="8" w:space="0" w:color="auto"/>
              <w:right w:val="single" w:sz="4" w:space="0" w:color="auto"/>
            </w:tcBorders>
            <w:shd w:val="clear" w:color="000000" w:fill="FFFFFF"/>
            <w:vAlign w:val="bottom"/>
            <w:hideMark/>
          </w:tcPr>
          <w:p w14:paraId="10AD01B5" w14:textId="56046A4D"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73" w:type="dxa"/>
            <w:tcBorders>
              <w:top w:val="nil"/>
              <w:left w:val="single" w:sz="4" w:space="0" w:color="auto"/>
              <w:bottom w:val="single" w:sz="8" w:space="0" w:color="auto"/>
              <w:right w:val="single" w:sz="8" w:space="0" w:color="auto"/>
            </w:tcBorders>
            <w:shd w:val="clear" w:color="000000" w:fill="FFFFFF"/>
            <w:vAlign w:val="bottom"/>
            <w:hideMark/>
          </w:tcPr>
          <w:p w14:paraId="5827248A" w14:textId="76198FB6"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4.60%</w:t>
            </w:r>
          </w:p>
        </w:tc>
        <w:tc>
          <w:tcPr>
            <w:tcW w:w="1264" w:type="dxa"/>
            <w:tcBorders>
              <w:top w:val="nil"/>
              <w:left w:val="nil"/>
              <w:bottom w:val="single" w:sz="8" w:space="0" w:color="auto"/>
              <w:right w:val="single" w:sz="8" w:space="0" w:color="auto"/>
            </w:tcBorders>
            <w:shd w:val="clear" w:color="000000" w:fill="FFFFFF"/>
            <w:vAlign w:val="bottom"/>
            <w:hideMark/>
          </w:tcPr>
          <w:p w14:paraId="70B1AD47" w14:textId="3AAC3F85"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29.79%</w:t>
            </w:r>
          </w:p>
        </w:tc>
        <w:tc>
          <w:tcPr>
            <w:tcW w:w="1361" w:type="dxa"/>
            <w:tcBorders>
              <w:top w:val="nil"/>
              <w:left w:val="nil"/>
              <w:bottom w:val="single" w:sz="8" w:space="0" w:color="auto"/>
              <w:right w:val="single" w:sz="8" w:space="0" w:color="auto"/>
            </w:tcBorders>
            <w:shd w:val="clear" w:color="000000" w:fill="FFFFFF"/>
            <w:vAlign w:val="bottom"/>
            <w:hideMark/>
          </w:tcPr>
          <w:p w14:paraId="6B517341" w14:textId="0EE220ED"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55.29%</w:t>
            </w:r>
          </w:p>
        </w:tc>
        <w:tc>
          <w:tcPr>
            <w:tcW w:w="1384" w:type="dxa"/>
            <w:tcBorders>
              <w:top w:val="nil"/>
              <w:left w:val="nil"/>
              <w:bottom w:val="single" w:sz="8" w:space="0" w:color="auto"/>
              <w:right w:val="single" w:sz="8" w:space="0" w:color="auto"/>
            </w:tcBorders>
            <w:shd w:val="clear" w:color="000000" w:fill="FFFFFF"/>
            <w:vAlign w:val="bottom"/>
            <w:hideMark/>
          </w:tcPr>
          <w:p w14:paraId="2EBF6532" w14:textId="234CC77A"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4.38%</w:t>
            </w:r>
          </w:p>
        </w:tc>
        <w:tc>
          <w:tcPr>
            <w:tcW w:w="1413" w:type="dxa"/>
            <w:tcBorders>
              <w:top w:val="nil"/>
              <w:left w:val="nil"/>
              <w:bottom w:val="single" w:sz="8" w:space="0" w:color="auto"/>
              <w:right w:val="single" w:sz="8" w:space="0" w:color="auto"/>
            </w:tcBorders>
            <w:shd w:val="clear" w:color="000000" w:fill="FFFFFF"/>
            <w:vAlign w:val="bottom"/>
            <w:hideMark/>
          </w:tcPr>
          <w:p w14:paraId="7F9A0E3F" w14:textId="6E774B0E"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5.94%</w:t>
            </w:r>
          </w:p>
        </w:tc>
        <w:tc>
          <w:tcPr>
            <w:tcW w:w="157" w:type="dxa"/>
            <w:vAlign w:val="center"/>
            <w:hideMark/>
          </w:tcPr>
          <w:p w14:paraId="542173FB" w14:textId="77777777" w:rsidR="00A43DC7" w:rsidRPr="003453B2" w:rsidRDefault="00A43DC7" w:rsidP="00A43DC7">
            <w:pPr>
              <w:spacing w:after="0" w:line="240" w:lineRule="auto"/>
              <w:rPr>
                <w:rFonts w:ascii="Times New Roman" w:eastAsia="Times New Roman" w:hAnsi="Times New Roman" w:cs="Times New Roman"/>
                <w:sz w:val="20"/>
                <w:szCs w:val="20"/>
                <w:lang w:eastAsia="es-MX"/>
              </w:rPr>
            </w:pPr>
          </w:p>
        </w:tc>
      </w:tr>
      <w:tr w:rsidR="00A43DC7" w:rsidRPr="003453B2" w14:paraId="4C20DFB4" w14:textId="77777777" w:rsidTr="00005CF8">
        <w:trPr>
          <w:trHeight w:val="333"/>
        </w:trPr>
        <w:tc>
          <w:tcPr>
            <w:tcW w:w="123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A43DC7" w:rsidRPr="003453B2" w:rsidRDefault="00A43DC7" w:rsidP="00A43DC7">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26" w:type="dxa"/>
            <w:tcBorders>
              <w:top w:val="nil"/>
              <w:left w:val="nil"/>
              <w:bottom w:val="single" w:sz="8" w:space="0" w:color="auto"/>
              <w:right w:val="single" w:sz="8" w:space="0" w:color="auto"/>
            </w:tcBorders>
            <w:shd w:val="clear" w:color="000000" w:fill="FFFFFF"/>
            <w:vAlign w:val="bottom"/>
            <w:hideMark/>
          </w:tcPr>
          <w:p w14:paraId="4F4FF358" w14:textId="6CE34833"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4,987</w:t>
            </w:r>
          </w:p>
        </w:tc>
        <w:tc>
          <w:tcPr>
            <w:tcW w:w="1373" w:type="dxa"/>
            <w:tcBorders>
              <w:top w:val="nil"/>
              <w:left w:val="nil"/>
              <w:bottom w:val="single" w:sz="8" w:space="0" w:color="auto"/>
              <w:right w:val="single" w:sz="8" w:space="0" w:color="auto"/>
            </w:tcBorders>
            <w:shd w:val="clear" w:color="000000" w:fill="FFFFFF"/>
            <w:vAlign w:val="bottom"/>
            <w:hideMark/>
          </w:tcPr>
          <w:p w14:paraId="49375262" w14:textId="04DB30D7"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565</w:t>
            </w:r>
          </w:p>
        </w:tc>
        <w:tc>
          <w:tcPr>
            <w:tcW w:w="1264" w:type="dxa"/>
            <w:tcBorders>
              <w:top w:val="nil"/>
              <w:left w:val="nil"/>
              <w:bottom w:val="single" w:sz="8" w:space="0" w:color="auto"/>
              <w:right w:val="single" w:sz="8" w:space="0" w:color="auto"/>
            </w:tcBorders>
            <w:shd w:val="clear" w:color="000000" w:fill="FFFFFF"/>
            <w:vAlign w:val="bottom"/>
            <w:hideMark/>
          </w:tcPr>
          <w:p w14:paraId="6A604427" w14:textId="16C2A19B"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2,835</w:t>
            </w:r>
          </w:p>
        </w:tc>
        <w:tc>
          <w:tcPr>
            <w:tcW w:w="1361" w:type="dxa"/>
            <w:tcBorders>
              <w:top w:val="nil"/>
              <w:left w:val="nil"/>
              <w:bottom w:val="single" w:sz="8" w:space="0" w:color="auto"/>
              <w:right w:val="single" w:sz="8" w:space="0" w:color="auto"/>
            </w:tcBorders>
            <w:shd w:val="clear" w:color="000000" w:fill="FFFFFF"/>
            <w:vAlign w:val="bottom"/>
            <w:hideMark/>
          </w:tcPr>
          <w:p w14:paraId="0A23821C" w14:textId="7EA8696F"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w:t>
            </w:r>
          </w:p>
        </w:tc>
        <w:tc>
          <w:tcPr>
            <w:tcW w:w="1384" w:type="dxa"/>
            <w:tcBorders>
              <w:top w:val="nil"/>
              <w:left w:val="nil"/>
              <w:bottom w:val="single" w:sz="8" w:space="0" w:color="auto"/>
              <w:right w:val="single" w:sz="8" w:space="0" w:color="auto"/>
            </w:tcBorders>
            <w:shd w:val="clear" w:color="000000" w:fill="FFFFFF"/>
            <w:vAlign w:val="bottom"/>
            <w:hideMark/>
          </w:tcPr>
          <w:p w14:paraId="0F431BE8" w14:textId="78154A35"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568</w:t>
            </w:r>
          </w:p>
        </w:tc>
        <w:tc>
          <w:tcPr>
            <w:tcW w:w="1413" w:type="dxa"/>
            <w:tcBorders>
              <w:top w:val="nil"/>
              <w:left w:val="nil"/>
              <w:bottom w:val="single" w:sz="8" w:space="0" w:color="auto"/>
              <w:right w:val="single" w:sz="8" w:space="0" w:color="auto"/>
            </w:tcBorders>
            <w:shd w:val="clear" w:color="000000" w:fill="FFFFFF"/>
            <w:vAlign w:val="bottom"/>
            <w:hideMark/>
          </w:tcPr>
          <w:p w14:paraId="1C923B72" w14:textId="401BCC64"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763</w:t>
            </w:r>
          </w:p>
        </w:tc>
        <w:tc>
          <w:tcPr>
            <w:tcW w:w="157" w:type="dxa"/>
            <w:vAlign w:val="center"/>
            <w:hideMark/>
          </w:tcPr>
          <w:p w14:paraId="30FF45AE" w14:textId="77777777" w:rsidR="00A43DC7" w:rsidRPr="003453B2" w:rsidRDefault="00A43DC7" w:rsidP="00A43DC7">
            <w:pPr>
              <w:spacing w:after="0" w:line="240" w:lineRule="auto"/>
              <w:rPr>
                <w:rFonts w:ascii="Times New Roman" w:eastAsia="Times New Roman" w:hAnsi="Times New Roman" w:cs="Times New Roman"/>
                <w:sz w:val="20"/>
                <w:szCs w:val="20"/>
                <w:lang w:eastAsia="es-MX"/>
              </w:rPr>
            </w:pPr>
          </w:p>
        </w:tc>
      </w:tr>
      <w:tr w:rsidR="00A43DC7" w:rsidRPr="003453B2" w14:paraId="1318B8CF" w14:textId="77777777" w:rsidTr="00005CF8">
        <w:trPr>
          <w:trHeight w:val="333"/>
        </w:trPr>
        <w:tc>
          <w:tcPr>
            <w:tcW w:w="123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A43DC7" w:rsidRPr="003453B2" w:rsidRDefault="00A43DC7" w:rsidP="00A43DC7">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26" w:type="dxa"/>
            <w:tcBorders>
              <w:top w:val="nil"/>
              <w:left w:val="nil"/>
              <w:bottom w:val="single" w:sz="8" w:space="0" w:color="auto"/>
              <w:right w:val="single" w:sz="8" w:space="0" w:color="auto"/>
            </w:tcBorders>
            <w:shd w:val="clear" w:color="000000" w:fill="FFFFFF"/>
            <w:vAlign w:val="bottom"/>
            <w:hideMark/>
          </w:tcPr>
          <w:p w14:paraId="4E99185D" w14:textId="26184526"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23.38%</w:t>
            </w:r>
          </w:p>
        </w:tc>
        <w:tc>
          <w:tcPr>
            <w:tcW w:w="1373" w:type="dxa"/>
            <w:tcBorders>
              <w:top w:val="nil"/>
              <w:left w:val="nil"/>
              <w:bottom w:val="single" w:sz="8" w:space="0" w:color="auto"/>
              <w:right w:val="single" w:sz="8" w:space="0" w:color="auto"/>
            </w:tcBorders>
            <w:shd w:val="clear" w:color="000000" w:fill="FFFFFF"/>
            <w:vAlign w:val="bottom"/>
            <w:hideMark/>
          </w:tcPr>
          <w:p w14:paraId="624877BB" w14:textId="7C084B36"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11.33%</w:t>
            </w:r>
          </w:p>
        </w:tc>
        <w:tc>
          <w:tcPr>
            <w:tcW w:w="1264" w:type="dxa"/>
            <w:tcBorders>
              <w:top w:val="nil"/>
              <w:left w:val="nil"/>
              <w:bottom w:val="single" w:sz="8" w:space="0" w:color="auto"/>
              <w:right w:val="single" w:sz="8" w:space="0" w:color="auto"/>
            </w:tcBorders>
            <w:shd w:val="clear" w:color="000000" w:fill="FFFFFF"/>
            <w:vAlign w:val="bottom"/>
            <w:hideMark/>
          </w:tcPr>
          <w:p w14:paraId="112639DF" w14:textId="09443213"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56.85%</w:t>
            </w:r>
          </w:p>
        </w:tc>
        <w:tc>
          <w:tcPr>
            <w:tcW w:w="1361" w:type="dxa"/>
            <w:tcBorders>
              <w:top w:val="nil"/>
              <w:left w:val="nil"/>
              <w:bottom w:val="single" w:sz="8" w:space="0" w:color="auto"/>
              <w:right w:val="single" w:sz="8" w:space="0" w:color="auto"/>
            </w:tcBorders>
            <w:shd w:val="clear" w:color="000000" w:fill="FFFFFF"/>
            <w:vAlign w:val="bottom"/>
            <w:hideMark/>
          </w:tcPr>
          <w:p w14:paraId="0286D9EF" w14:textId="29D3B1DF"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5.13%</w:t>
            </w:r>
          </w:p>
        </w:tc>
        <w:tc>
          <w:tcPr>
            <w:tcW w:w="1384" w:type="dxa"/>
            <w:tcBorders>
              <w:top w:val="nil"/>
              <w:left w:val="nil"/>
              <w:bottom w:val="single" w:sz="8" w:space="0" w:color="auto"/>
              <w:right w:val="single" w:sz="8" w:space="0" w:color="auto"/>
            </w:tcBorders>
            <w:shd w:val="clear" w:color="000000" w:fill="FFFFFF"/>
            <w:vAlign w:val="bottom"/>
            <w:hideMark/>
          </w:tcPr>
          <w:p w14:paraId="0A6368F7" w14:textId="075C1C5D"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11.39%</w:t>
            </w:r>
          </w:p>
        </w:tc>
        <w:tc>
          <w:tcPr>
            <w:tcW w:w="1413" w:type="dxa"/>
            <w:tcBorders>
              <w:top w:val="nil"/>
              <w:left w:val="nil"/>
              <w:bottom w:val="single" w:sz="8" w:space="0" w:color="auto"/>
              <w:right w:val="single" w:sz="8" w:space="0" w:color="auto"/>
            </w:tcBorders>
            <w:shd w:val="clear" w:color="000000" w:fill="FFFFFF"/>
            <w:vAlign w:val="bottom"/>
            <w:hideMark/>
          </w:tcPr>
          <w:p w14:paraId="22BE759F" w14:textId="15F697DE"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15.30%</w:t>
            </w:r>
          </w:p>
        </w:tc>
        <w:tc>
          <w:tcPr>
            <w:tcW w:w="157" w:type="dxa"/>
            <w:vAlign w:val="center"/>
            <w:hideMark/>
          </w:tcPr>
          <w:p w14:paraId="7FB30D78" w14:textId="77777777" w:rsidR="00A43DC7" w:rsidRPr="003453B2" w:rsidRDefault="00A43DC7" w:rsidP="00A43DC7">
            <w:pPr>
              <w:spacing w:after="0" w:line="240" w:lineRule="auto"/>
              <w:rPr>
                <w:rFonts w:ascii="Times New Roman" w:eastAsia="Times New Roman" w:hAnsi="Times New Roman" w:cs="Times New Roman"/>
                <w:sz w:val="20"/>
                <w:szCs w:val="20"/>
                <w:lang w:eastAsia="es-MX"/>
              </w:rPr>
            </w:pPr>
          </w:p>
        </w:tc>
      </w:tr>
      <w:tr w:rsidR="00A43DC7" w:rsidRPr="003453B2" w14:paraId="21AC9353" w14:textId="77777777" w:rsidTr="00005CF8">
        <w:trPr>
          <w:trHeight w:val="333"/>
        </w:trPr>
        <w:tc>
          <w:tcPr>
            <w:tcW w:w="123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A43DC7" w:rsidRPr="003453B2" w:rsidRDefault="00A43DC7" w:rsidP="00A43DC7">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26" w:type="dxa"/>
            <w:tcBorders>
              <w:top w:val="nil"/>
              <w:left w:val="nil"/>
              <w:bottom w:val="single" w:sz="8" w:space="0" w:color="auto"/>
              <w:right w:val="single" w:sz="8" w:space="0" w:color="auto"/>
            </w:tcBorders>
            <w:shd w:val="clear" w:color="auto" w:fill="auto"/>
            <w:vAlign w:val="bottom"/>
            <w:hideMark/>
          </w:tcPr>
          <w:p w14:paraId="7DA48E00" w14:textId="414D9413"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16,341</w:t>
            </w:r>
          </w:p>
        </w:tc>
        <w:tc>
          <w:tcPr>
            <w:tcW w:w="1373" w:type="dxa"/>
            <w:tcBorders>
              <w:top w:val="nil"/>
              <w:left w:val="nil"/>
              <w:bottom w:val="single" w:sz="8" w:space="0" w:color="auto"/>
              <w:right w:val="single" w:sz="8" w:space="0" w:color="auto"/>
            </w:tcBorders>
            <w:shd w:val="clear" w:color="auto" w:fill="auto"/>
            <w:vAlign w:val="bottom"/>
            <w:hideMark/>
          </w:tcPr>
          <w:p w14:paraId="2CE88545" w14:textId="3D00227D"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416</w:t>
            </w:r>
          </w:p>
        </w:tc>
        <w:tc>
          <w:tcPr>
            <w:tcW w:w="1264" w:type="dxa"/>
            <w:tcBorders>
              <w:top w:val="nil"/>
              <w:left w:val="nil"/>
              <w:bottom w:val="single" w:sz="8" w:space="0" w:color="auto"/>
              <w:right w:val="single" w:sz="8" w:space="0" w:color="auto"/>
            </w:tcBorders>
            <w:shd w:val="clear" w:color="auto" w:fill="auto"/>
            <w:vAlign w:val="bottom"/>
            <w:hideMark/>
          </w:tcPr>
          <w:p w14:paraId="6F4D77DD" w14:textId="00EB070C"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3,519</w:t>
            </w:r>
          </w:p>
        </w:tc>
        <w:tc>
          <w:tcPr>
            <w:tcW w:w="1361" w:type="dxa"/>
            <w:tcBorders>
              <w:top w:val="nil"/>
              <w:left w:val="nil"/>
              <w:bottom w:val="single" w:sz="8" w:space="0" w:color="auto"/>
              <w:right w:val="single" w:sz="8" w:space="0" w:color="auto"/>
            </w:tcBorders>
            <w:shd w:val="clear" w:color="auto" w:fill="auto"/>
            <w:vAlign w:val="bottom"/>
            <w:hideMark/>
          </w:tcPr>
          <w:p w14:paraId="09FC4449" w14:textId="0D4BF66B"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11,536</w:t>
            </w:r>
          </w:p>
        </w:tc>
        <w:tc>
          <w:tcPr>
            <w:tcW w:w="1384" w:type="dxa"/>
            <w:tcBorders>
              <w:top w:val="nil"/>
              <w:left w:val="nil"/>
              <w:bottom w:val="single" w:sz="8" w:space="0" w:color="auto"/>
              <w:right w:val="single" w:sz="8" w:space="0" w:color="auto"/>
            </w:tcBorders>
            <w:shd w:val="clear" w:color="auto" w:fill="auto"/>
            <w:vAlign w:val="bottom"/>
            <w:hideMark/>
          </w:tcPr>
          <w:p w14:paraId="2DD466AF" w14:textId="46B4C584"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367</w:t>
            </w:r>
          </w:p>
        </w:tc>
        <w:tc>
          <w:tcPr>
            <w:tcW w:w="1413" w:type="dxa"/>
            <w:tcBorders>
              <w:top w:val="nil"/>
              <w:left w:val="nil"/>
              <w:bottom w:val="single" w:sz="8" w:space="0" w:color="auto"/>
              <w:right w:val="single" w:sz="8" w:space="0" w:color="auto"/>
            </w:tcBorders>
            <w:shd w:val="clear" w:color="auto" w:fill="auto"/>
            <w:vAlign w:val="bottom"/>
            <w:hideMark/>
          </w:tcPr>
          <w:p w14:paraId="487409F6" w14:textId="3FB3654B"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503</w:t>
            </w:r>
          </w:p>
        </w:tc>
        <w:tc>
          <w:tcPr>
            <w:tcW w:w="157" w:type="dxa"/>
            <w:vAlign w:val="center"/>
            <w:hideMark/>
          </w:tcPr>
          <w:p w14:paraId="26AEF9A9" w14:textId="77777777" w:rsidR="00A43DC7" w:rsidRPr="003453B2" w:rsidRDefault="00A43DC7" w:rsidP="00A43DC7">
            <w:pPr>
              <w:spacing w:after="0" w:line="240" w:lineRule="auto"/>
              <w:rPr>
                <w:rFonts w:ascii="Times New Roman" w:eastAsia="Times New Roman" w:hAnsi="Times New Roman" w:cs="Times New Roman"/>
                <w:sz w:val="20"/>
                <w:szCs w:val="20"/>
                <w:lang w:eastAsia="es-MX"/>
              </w:rPr>
            </w:pPr>
          </w:p>
        </w:tc>
      </w:tr>
      <w:tr w:rsidR="00A43DC7" w:rsidRPr="003453B2" w14:paraId="3AEB09E1" w14:textId="77777777" w:rsidTr="00005CF8">
        <w:trPr>
          <w:trHeight w:val="333"/>
        </w:trPr>
        <w:tc>
          <w:tcPr>
            <w:tcW w:w="123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A43DC7" w:rsidRPr="003453B2" w:rsidRDefault="00A43DC7" w:rsidP="00A43DC7">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26" w:type="dxa"/>
            <w:tcBorders>
              <w:top w:val="nil"/>
              <w:left w:val="nil"/>
              <w:bottom w:val="single" w:sz="8" w:space="0" w:color="auto"/>
              <w:right w:val="single" w:sz="8" w:space="0" w:color="auto"/>
            </w:tcBorders>
            <w:shd w:val="clear" w:color="000000" w:fill="FFFFFF"/>
            <w:vAlign w:val="bottom"/>
            <w:hideMark/>
          </w:tcPr>
          <w:p w14:paraId="382DE9BE" w14:textId="558372BA"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76.62%</w:t>
            </w:r>
          </w:p>
        </w:tc>
        <w:tc>
          <w:tcPr>
            <w:tcW w:w="1373" w:type="dxa"/>
            <w:tcBorders>
              <w:top w:val="nil"/>
              <w:left w:val="nil"/>
              <w:bottom w:val="single" w:sz="8" w:space="0" w:color="auto"/>
              <w:right w:val="single" w:sz="8" w:space="0" w:color="auto"/>
            </w:tcBorders>
            <w:shd w:val="clear" w:color="000000" w:fill="FFFFFF"/>
            <w:vAlign w:val="bottom"/>
            <w:hideMark/>
          </w:tcPr>
          <w:p w14:paraId="546CEE92" w14:textId="40CDAF8D"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w:t>
            </w:r>
          </w:p>
        </w:tc>
        <w:tc>
          <w:tcPr>
            <w:tcW w:w="1264" w:type="dxa"/>
            <w:tcBorders>
              <w:top w:val="nil"/>
              <w:left w:val="nil"/>
              <w:bottom w:val="single" w:sz="8" w:space="0" w:color="auto"/>
              <w:right w:val="single" w:sz="8" w:space="0" w:color="auto"/>
            </w:tcBorders>
            <w:shd w:val="clear" w:color="000000" w:fill="FFFFFF"/>
            <w:vAlign w:val="bottom"/>
            <w:hideMark/>
          </w:tcPr>
          <w:p w14:paraId="72093AFE" w14:textId="4DCDF3D2"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21.53%</w:t>
            </w:r>
          </w:p>
        </w:tc>
        <w:tc>
          <w:tcPr>
            <w:tcW w:w="1361" w:type="dxa"/>
            <w:tcBorders>
              <w:top w:val="nil"/>
              <w:left w:val="nil"/>
              <w:bottom w:val="single" w:sz="8" w:space="0" w:color="auto"/>
              <w:right w:val="single" w:sz="8" w:space="0" w:color="auto"/>
            </w:tcBorders>
            <w:shd w:val="clear" w:color="000000" w:fill="FFFFFF"/>
            <w:vAlign w:val="bottom"/>
            <w:hideMark/>
          </w:tcPr>
          <w:p w14:paraId="672907F3" w14:textId="7FE527F9"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70.60%</w:t>
            </w:r>
          </w:p>
        </w:tc>
        <w:tc>
          <w:tcPr>
            <w:tcW w:w="1384" w:type="dxa"/>
            <w:tcBorders>
              <w:top w:val="nil"/>
              <w:left w:val="nil"/>
              <w:bottom w:val="single" w:sz="8" w:space="0" w:color="auto"/>
              <w:right w:val="single" w:sz="8" w:space="0" w:color="auto"/>
            </w:tcBorders>
            <w:shd w:val="clear" w:color="000000" w:fill="FFFFFF"/>
            <w:vAlign w:val="bottom"/>
            <w:hideMark/>
          </w:tcPr>
          <w:p w14:paraId="2C22E1DA" w14:textId="26C74B59"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w:t>
            </w:r>
          </w:p>
        </w:tc>
        <w:tc>
          <w:tcPr>
            <w:tcW w:w="1413" w:type="dxa"/>
            <w:tcBorders>
              <w:top w:val="nil"/>
              <w:left w:val="nil"/>
              <w:bottom w:val="single" w:sz="8" w:space="0" w:color="auto"/>
              <w:right w:val="single" w:sz="8" w:space="0" w:color="auto"/>
            </w:tcBorders>
            <w:shd w:val="clear" w:color="000000" w:fill="FFFFFF"/>
            <w:vAlign w:val="bottom"/>
            <w:hideMark/>
          </w:tcPr>
          <w:p w14:paraId="513F233D" w14:textId="5FC96594" w:rsidR="00A43DC7" w:rsidRPr="003453B2" w:rsidRDefault="00A43DC7" w:rsidP="00A43DC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3.08%</w:t>
            </w:r>
          </w:p>
        </w:tc>
        <w:tc>
          <w:tcPr>
            <w:tcW w:w="157" w:type="dxa"/>
            <w:vAlign w:val="center"/>
            <w:hideMark/>
          </w:tcPr>
          <w:p w14:paraId="7E37BA17" w14:textId="77777777" w:rsidR="00A43DC7" w:rsidRPr="003453B2" w:rsidRDefault="00A43DC7" w:rsidP="00A43DC7">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1F20F75A" w14:textId="77777777" w:rsidR="009E6C30" w:rsidRDefault="009E6C30" w:rsidP="009E6C30">
      <w:pPr>
        <w:spacing w:after="0" w:line="240" w:lineRule="auto"/>
        <w:ind w:left="567"/>
        <w:rPr>
          <w:rFonts w:ascii="Arial" w:hAnsi="Arial" w:cs="Arial"/>
          <w:sz w:val="24"/>
          <w:szCs w:val="24"/>
        </w:rPr>
      </w:pPr>
    </w:p>
    <w:p w14:paraId="4EBDFE0D" w14:textId="77777777" w:rsidR="009E6C30" w:rsidRPr="00A93009" w:rsidRDefault="009E6C30" w:rsidP="009E6C30">
      <w:pPr>
        <w:spacing w:after="0" w:line="240" w:lineRule="auto"/>
        <w:ind w:left="567"/>
        <w:rPr>
          <w:rFonts w:ascii="Arial" w:hAnsi="Arial" w:cs="Arial"/>
          <w:sz w:val="24"/>
          <w:szCs w:val="24"/>
        </w:rPr>
      </w:pPr>
      <w:bookmarkStart w:id="3" w:name="_Hlk173328573"/>
      <w:r w:rsidRPr="00A93009">
        <w:rPr>
          <w:rFonts w:ascii="Arial" w:hAnsi="Arial" w:cs="Arial"/>
          <w:sz w:val="24"/>
          <w:szCs w:val="24"/>
        </w:rPr>
        <w:t>V.- ASPECTOS DE SALUD</w:t>
      </w:r>
    </w:p>
    <w:p w14:paraId="69C82810" w14:textId="77777777" w:rsidR="009E6C30" w:rsidRDefault="009E6C30" w:rsidP="009E6C30">
      <w:pPr>
        <w:spacing w:after="0" w:line="240" w:lineRule="auto"/>
        <w:rPr>
          <w:rFonts w:ascii="Arial" w:hAnsi="Arial" w:cs="Arial"/>
          <w:b/>
          <w:sz w:val="20"/>
          <w:szCs w:val="20"/>
        </w:rPr>
      </w:pPr>
    </w:p>
    <w:p w14:paraId="3EB5EADE" w14:textId="77777777" w:rsidR="009E6C30" w:rsidRDefault="009E6C30" w:rsidP="009E6C30">
      <w:pPr>
        <w:spacing w:after="0" w:line="240" w:lineRule="auto"/>
        <w:ind w:left="567"/>
        <w:rPr>
          <w:rFonts w:ascii="Arial" w:hAnsi="Arial" w:cs="Arial"/>
          <w:b/>
          <w:sz w:val="20"/>
          <w:szCs w:val="20"/>
        </w:rPr>
      </w:pPr>
    </w:p>
    <w:p w14:paraId="6400268E" w14:textId="77777777" w:rsidR="009E6C30" w:rsidRDefault="009E6C30" w:rsidP="009E6C30">
      <w:pPr>
        <w:spacing w:after="0" w:line="240" w:lineRule="auto"/>
        <w:ind w:left="567"/>
        <w:rPr>
          <w:rFonts w:ascii="Arial" w:hAnsi="Arial" w:cs="Arial"/>
          <w:b/>
          <w:sz w:val="20"/>
          <w:szCs w:val="20"/>
        </w:rPr>
      </w:pPr>
      <w:proofErr w:type="spellStart"/>
      <w:r w:rsidRPr="00401A85">
        <w:rPr>
          <w:rFonts w:ascii="Arial" w:hAnsi="Arial" w:cs="Arial"/>
          <w:b/>
          <w:sz w:val="20"/>
          <w:szCs w:val="20"/>
        </w:rPr>
        <w:t>Derechohabiencia</w:t>
      </w:r>
      <w:proofErr w:type="spellEnd"/>
    </w:p>
    <w:p w14:paraId="74D4029B" w14:textId="77777777" w:rsidR="009E6C30" w:rsidRDefault="009E6C30" w:rsidP="009E6C30">
      <w:pPr>
        <w:spacing w:after="0" w:line="240" w:lineRule="auto"/>
        <w:ind w:left="567"/>
        <w:rPr>
          <w:rFonts w:ascii="Arial" w:hAnsi="Arial" w:cs="Arial"/>
          <w:bCs/>
          <w:sz w:val="24"/>
          <w:szCs w:val="24"/>
        </w:rPr>
      </w:pPr>
    </w:p>
    <w:p w14:paraId="0474D92B" w14:textId="79BFE702" w:rsidR="009E6C30" w:rsidRPr="009D6CA4" w:rsidRDefault="009E6C30" w:rsidP="009E6C30">
      <w:pPr>
        <w:spacing w:after="0" w:line="240" w:lineRule="auto"/>
        <w:ind w:left="567"/>
        <w:jc w:val="both"/>
        <w:rPr>
          <w:rFonts w:ascii="Arial" w:hAnsi="Arial" w:cs="Arial"/>
          <w:bCs/>
          <w:sz w:val="24"/>
          <w:szCs w:val="24"/>
        </w:rPr>
      </w:pPr>
      <w:r>
        <w:rPr>
          <w:rFonts w:ascii="Arial" w:hAnsi="Arial" w:cs="Arial"/>
          <w:bCs/>
          <w:sz w:val="24"/>
          <w:szCs w:val="24"/>
        </w:rPr>
        <w:t xml:space="preserve">El 55.35% de la población en el municipio, cuenta con afiliación a un servicio de salud. Cabe destacar que el 48.31% de la población se encuentra afiliada en el INSABI, Institución de Salud para el Bienestar y el </w:t>
      </w:r>
      <w:r w:rsidR="00835A20">
        <w:rPr>
          <w:rFonts w:ascii="Arial" w:hAnsi="Arial" w:cs="Arial"/>
          <w:bCs/>
          <w:sz w:val="24"/>
          <w:szCs w:val="24"/>
        </w:rPr>
        <w:t>44.06</w:t>
      </w:r>
      <w:r>
        <w:rPr>
          <w:rFonts w:ascii="Arial" w:hAnsi="Arial" w:cs="Arial"/>
          <w:bCs/>
          <w:sz w:val="24"/>
          <w:szCs w:val="24"/>
        </w:rPr>
        <w:t>% no se encuentra afiliada a un servicio de salud.</w:t>
      </w:r>
    </w:p>
    <w:bookmarkEnd w:id="3"/>
    <w:p w14:paraId="35CF728A" w14:textId="19D601C4" w:rsidR="00220691"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83" w:type="dxa"/>
        <w:tblInd w:w="-10" w:type="dxa"/>
        <w:tblCellMar>
          <w:left w:w="70" w:type="dxa"/>
          <w:right w:w="70" w:type="dxa"/>
        </w:tblCellMar>
        <w:tblLook w:val="04A0" w:firstRow="1" w:lastRow="0" w:firstColumn="1" w:lastColumn="0" w:noHBand="0" w:noVBand="1"/>
      </w:tblPr>
      <w:tblGrid>
        <w:gridCol w:w="976"/>
        <w:gridCol w:w="976"/>
        <w:gridCol w:w="732"/>
        <w:gridCol w:w="762"/>
        <w:gridCol w:w="762"/>
        <w:gridCol w:w="801"/>
        <w:gridCol w:w="1024"/>
        <w:gridCol w:w="937"/>
        <w:gridCol w:w="1024"/>
        <w:gridCol w:w="1024"/>
        <w:gridCol w:w="752"/>
        <w:gridCol w:w="1206"/>
        <w:gridCol w:w="7"/>
      </w:tblGrid>
      <w:tr w:rsidR="00776965" w:rsidRPr="00776965" w14:paraId="0CB06F35" w14:textId="77777777" w:rsidTr="00C549B7">
        <w:trPr>
          <w:trHeight w:val="101"/>
        </w:trPr>
        <w:tc>
          <w:tcPr>
            <w:tcW w:w="1098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0FAB4668" w:rsidR="00776965" w:rsidRPr="00C549B7" w:rsidRDefault="00A43DC7"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Tacámbaro</w:t>
            </w:r>
          </w:p>
        </w:tc>
      </w:tr>
      <w:tr w:rsidR="00776965" w:rsidRPr="00776965" w14:paraId="195E449E" w14:textId="77777777" w:rsidTr="00C549B7">
        <w:trPr>
          <w:gridAfter w:val="1"/>
          <w:wAfter w:w="7" w:type="dxa"/>
          <w:trHeight w:val="328"/>
        </w:trPr>
        <w:tc>
          <w:tcPr>
            <w:tcW w:w="976"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6"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3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62"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62"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801"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24"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7"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24"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24"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52"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206"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A43DC7" w:rsidRPr="00776965" w14:paraId="60E85AA6" w14:textId="77777777" w:rsidTr="00C549B7">
        <w:trPr>
          <w:gridAfter w:val="1"/>
          <w:wAfter w:w="7" w:type="dxa"/>
          <w:trHeight w:val="101"/>
        </w:trPr>
        <w:tc>
          <w:tcPr>
            <w:tcW w:w="97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03548C5F" w:rsidR="00A43DC7" w:rsidRPr="00C549B7" w:rsidRDefault="00A43DC7" w:rsidP="00A43DC7">
            <w:pPr>
              <w:spacing w:after="0" w:line="240" w:lineRule="auto"/>
              <w:jc w:val="center"/>
              <w:rPr>
                <w:rFonts w:ascii="Arial" w:eastAsia="Times New Roman" w:hAnsi="Arial" w:cs="Arial"/>
                <w:color w:val="000000"/>
                <w:sz w:val="16"/>
                <w:szCs w:val="16"/>
                <w:lang w:eastAsia="es-MX"/>
              </w:rPr>
            </w:pPr>
            <w:r w:rsidRPr="00A43DC7">
              <w:rPr>
                <w:rFonts w:ascii="Arial" w:eastAsia="Times New Roman" w:hAnsi="Arial" w:cs="Arial"/>
                <w:color w:val="000000"/>
                <w:sz w:val="16"/>
                <w:szCs w:val="16"/>
                <w:lang w:eastAsia="es-MX"/>
              </w:rPr>
              <w:t>79</w:t>
            </w:r>
            <w:r>
              <w:rPr>
                <w:rFonts w:ascii="Arial" w:eastAsia="Times New Roman" w:hAnsi="Arial" w:cs="Arial"/>
                <w:color w:val="000000"/>
                <w:sz w:val="16"/>
                <w:szCs w:val="16"/>
                <w:lang w:eastAsia="es-MX"/>
              </w:rPr>
              <w:t>,</w:t>
            </w:r>
            <w:r w:rsidRPr="00A43DC7">
              <w:rPr>
                <w:rFonts w:ascii="Arial" w:eastAsia="Times New Roman" w:hAnsi="Arial" w:cs="Arial"/>
                <w:color w:val="000000"/>
                <w:sz w:val="16"/>
                <w:szCs w:val="16"/>
                <w:lang w:eastAsia="es-MX"/>
              </w:rPr>
              <w:t>540</w:t>
            </w:r>
          </w:p>
        </w:tc>
        <w:tc>
          <w:tcPr>
            <w:tcW w:w="976" w:type="dxa"/>
            <w:tcBorders>
              <w:top w:val="nil"/>
              <w:left w:val="nil"/>
              <w:bottom w:val="single" w:sz="8" w:space="0" w:color="auto"/>
              <w:right w:val="single" w:sz="8" w:space="0" w:color="auto"/>
            </w:tcBorders>
            <w:shd w:val="clear" w:color="auto" w:fill="auto"/>
            <w:vAlign w:val="center"/>
            <w:hideMark/>
          </w:tcPr>
          <w:p w14:paraId="1EF62EDE" w14:textId="5A295DE5" w:rsidR="00A43DC7" w:rsidRPr="00C549B7" w:rsidRDefault="00A43DC7" w:rsidP="00A43D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44,024</w:t>
            </w:r>
          </w:p>
        </w:tc>
        <w:tc>
          <w:tcPr>
            <w:tcW w:w="732" w:type="dxa"/>
            <w:tcBorders>
              <w:top w:val="nil"/>
              <w:left w:val="nil"/>
              <w:bottom w:val="single" w:sz="8" w:space="0" w:color="auto"/>
              <w:right w:val="single" w:sz="8" w:space="0" w:color="auto"/>
            </w:tcBorders>
            <w:shd w:val="clear" w:color="auto" w:fill="auto"/>
            <w:vAlign w:val="center"/>
            <w:hideMark/>
          </w:tcPr>
          <w:p w14:paraId="6570AA4D" w14:textId="35FA22F2" w:rsidR="00A43DC7" w:rsidRPr="00C549B7" w:rsidRDefault="00A43DC7" w:rsidP="00A43D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16,270</w:t>
            </w:r>
          </w:p>
        </w:tc>
        <w:tc>
          <w:tcPr>
            <w:tcW w:w="762" w:type="dxa"/>
            <w:tcBorders>
              <w:top w:val="nil"/>
              <w:left w:val="nil"/>
              <w:bottom w:val="single" w:sz="8" w:space="0" w:color="auto"/>
              <w:right w:val="single" w:sz="8" w:space="0" w:color="auto"/>
            </w:tcBorders>
            <w:shd w:val="clear" w:color="auto" w:fill="auto"/>
            <w:vAlign w:val="center"/>
            <w:hideMark/>
          </w:tcPr>
          <w:p w14:paraId="2E4239E5" w14:textId="2F3E78A0" w:rsidR="00A43DC7" w:rsidRPr="00C549B7" w:rsidRDefault="00A43DC7" w:rsidP="00A43D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4,273</w:t>
            </w:r>
          </w:p>
        </w:tc>
        <w:tc>
          <w:tcPr>
            <w:tcW w:w="762" w:type="dxa"/>
            <w:tcBorders>
              <w:top w:val="nil"/>
              <w:left w:val="nil"/>
              <w:bottom w:val="single" w:sz="8" w:space="0" w:color="auto"/>
              <w:right w:val="single" w:sz="8" w:space="0" w:color="auto"/>
            </w:tcBorders>
            <w:shd w:val="clear" w:color="auto" w:fill="auto"/>
            <w:vAlign w:val="center"/>
            <w:hideMark/>
          </w:tcPr>
          <w:p w14:paraId="3DB3CB93" w14:textId="2ACB53F6" w:rsidR="00A43DC7" w:rsidRPr="00C549B7" w:rsidRDefault="00A43DC7" w:rsidP="00A43D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131</w:t>
            </w:r>
          </w:p>
        </w:tc>
        <w:tc>
          <w:tcPr>
            <w:tcW w:w="801" w:type="dxa"/>
            <w:tcBorders>
              <w:top w:val="nil"/>
              <w:left w:val="nil"/>
              <w:bottom w:val="single" w:sz="8" w:space="0" w:color="auto"/>
              <w:right w:val="single" w:sz="8" w:space="0" w:color="auto"/>
            </w:tcBorders>
            <w:shd w:val="clear" w:color="auto" w:fill="auto"/>
            <w:vAlign w:val="center"/>
            <w:hideMark/>
          </w:tcPr>
          <w:p w14:paraId="3595A7E3" w14:textId="7B9EDDF2" w:rsidR="00A43DC7" w:rsidRPr="00C549B7" w:rsidRDefault="00A43DC7" w:rsidP="00A43D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232</w:t>
            </w:r>
          </w:p>
        </w:tc>
        <w:tc>
          <w:tcPr>
            <w:tcW w:w="1024" w:type="dxa"/>
            <w:tcBorders>
              <w:top w:val="nil"/>
              <w:left w:val="nil"/>
              <w:bottom w:val="single" w:sz="8" w:space="0" w:color="auto"/>
              <w:right w:val="single" w:sz="8" w:space="0" w:color="auto"/>
            </w:tcBorders>
            <w:shd w:val="clear" w:color="auto" w:fill="auto"/>
            <w:vAlign w:val="center"/>
            <w:hideMark/>
          </w:tcPr>
          <w:p w14:paraId="49566F01" w14:textId="08218794" w:rsidR="00A43DC7" w:rsidRPr="00C549B7" w:rsidRDefault="00A43DC7" w:rsidP="00A43D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21,270</w:t>
            </w:r>
          </w:p>
        </w:tc>
        <w:tc>
          <w:tcPr>
            <w:tcW w:w="937" w:type="dxa"/>
            <w:tcBorders>
              <w:top w:val="nil"/>
              <w:left w:val="nil"/>
              <w:bottom w:val="single" w:sz="8" w:space="0" w:color="auto"/>
              <w:right w:val="single" w:sz="8" w:space="0" w:color="auto"/>
            </w:tcBorders>
            <w:shd w:val="clear" w:color="auto" w:fill="auto"/>
            <w:vAlign w:val="center"/>
            <w:hideMark/>
          </w:tcPr>
          <w:p w14:paraId="13ED5467" w14:textId="02BDDA53" w:rsidR="00A43DC7" w:rsidRPr="00C549B7" w:rsidRDefault="00A43DC7" w:rsidP="00A43D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670</w:t>
            </w:r>
          </w:p>
        </w:tc>
        <w:tc>
          <w:tcPr>
            <w:tcW w:w="1024" w:type="dxa"/>
            <w:tcBorders>
              <w:top w:val="nil"/>
              <w:left w:val="nil"/>
              <w:bottom w:val="single" w:sz="8" w:space="0" w:color="auto"/>
              <w:right w:val="single" w:sz="8" w:space="0" w:color="auto"/>
            </w:tcBorders>
            <w:shd w:val="clear" w:color="auto" w:fill="auto"/>
            <w:vAlign w:val="center"/>
            <w:hideMark/>
          </w:tcPr>
          <w:p w14:paraId="12CBC17F" w14:textId="267AA7A8" w:rsidR="00A43DC7" w:rsidRPr="00C549B7" w:rsidRDefault="00A43DC7" w:rsidP="00A43D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696</w:t>
            </w:r>
          </w:p>
        </w:tc>
        <w:tc>
          <w:tcPr>
            <w:tcW w:w="1024" w:type="dxa"/>
            <w:tcBorders>
              <w:top w:val="nil"/>
              <w:left w:val="nil"/>
              <w:bottom w:val="single" w:sz="8" w:space="0" w:color="auto"/>
              <w:right w:val="single" w:sz="8" w:space="0" w:color="auto"/>
            </w:tcBorders>
            <w:shd w:val="clear" w:color="auto" w:fill="auto"/>
            <w:vAlign w:val="center"/>
            <w:hideMark/>
          </w:tcPr>
          <w:p w14:paraId="2DCAE2F4" w14:textId="73E30A16" w:rsidR="00A43DC7" w:rsidRPr="00C549B7" w:rsidRDefault="00A43DC7" w:rsidP="00A43D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1,096</w:t>
            </w:r>
          </w:p>
        </w:tc>
        <w:tc>
          <w:tcPr>
            <w:tcW w:w="752" w:type="dxa"/>
            <w:tcBorders>
              <w:top w:val="nil"/>
              <w:left w:val="nil"/>
              <w:bottom w:val="single" w:sz="8" w:space="0" w:color="auto"/>
              <w:right w:val="single" w:sz="8" w:space="0" w:color="auto"/>
            </w:tcBorders>
            <w:shd w:val="clear" w:color="auto" w:fill="auto"/>
            <w:vAlign w:val="center"/>
            <w:hideMark/>
          </w:tcPr>
          <w:p w14:paraId="5B717EDC" w14:textId="69F5E80D" w:rsidR="00A43DC7" w:rsidRPr="00C549B7" w:rsidRDefault="00A43DC7" w:rsidP="00A43D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35,047</w:t>
            </w:r>
          </w:p>
        </w:tc>
        <w:tc>
          <w:tcPr>
            <w:tcW w:w="1206" w:type="dxa"/>
            <w:tcBorders>
              <w:top w:val="nil"/>
              <w:left w:val="nil"/>
              <w:bottom w:val="single" w:sz="8" w:space="0" w:color="auto"/>
              <w:right w:val="single" w:sz="8" w:space="0" w:color="auto"/>
            </w:tcBorders>
            <w:shd w:val="clear" w:color="auto" w:fill="auto"/>
            <w:vAlign w:val="center"/>
            <w:hideMark/>
          </w:tcPr>
          <w:p w14:paraId="2C1C9E0E" w14:textId="7B30A6EF" w:rsidR="00A43DC7" w:rsidRPr="00C549B7" w:rsidRDefault="00A43DC7" w:rsidP="00A43D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469</w:t>
            </w:r>
          </w:p>
        </w:tc>
      </w:tr>
      <w:tr w:rsidR="00A43DC7" w:rsidRPr="00776965" w14:paraId="48ED1F00" w14:textId="77777777" w:rsidTr="00C549B7">
        <w:trPr>
          <w:gridAfter w:val="1"/>
          <w:wAfter w:w="7" w:type="dxa"/>
          <w:trHeight w:val="101"/>
        </w:trPr>
        <w:tc>
          <w:tcPr>
            <w:tcW w:w="976" w:type="dxa"/>
            <w:vMerge/>
            <w:tcBorders>
              <w:top w:val="nil"/>
              <w:left w:val="single" w:sz="8" w:space="0" w:color="auto"/>
              <w:bottom w:val="single" w:sz="8" w:space="0" w:color="000000"/>
              <w:right w:val="single" w:sz="8" w:space="0" w:color="auto"/>
            </w:tcBorders>
            <w:vAlign w:val="center"/>
            <w:hideMark/>
          </w:tcPr>
          <w:p w14:paraId="4CEA6ACB" w14:textId="77777777" w:rsidR="00A43DC7" w:rsidRPr="00C549B7" w:rsidRDefault="00A43DC7" w:rsidP="00A43DC7">
            <w:pPr>
              <w:spacing w:after="0" w:line="240" w:lineRule="auto"/>
              <w:rPr>
                <w:rFonts w:ascii="Arial" w:eastAsia="Times New Roman" w:hAnsi="Arial" w:cs="Arial"/>
                <w:color w:val="000000"/>
                <w:sz w:val="16"/>
                <w:szCs w:val="16"/>
                <w:lang w:eastAsia="es-MX"/>
              </w:rPr>
            </w:pPr>
          </w:p>
        </w:tc>
        <w:tc>
          <w:tcPr>
            <w:tcW w:w="976" w:type="dxa"/>
            <w:tcBorders>
              <w:top w:val="nil"/>
              <w:left w:val="nil"/>
              <w:bottom w:val="single" w:sz="8" w:space="0" w:color="auto"/>
              <w:right w:val="single" w:sz="8" w:space="0" w:color="auto"/>
            </w:tcBorders>
            <w:shd w:val="clear" w:color="auto" w:fill="auto"/>
            <w:noWrap/>
            <w:vAlign w:val="center"/>
            <w:hideMark/>
          </w:tcPr>
          <w:p w14:paraId="580FDB71" w14:textId="37DB095D" w:rsidR="00A43DC7" w:rsidRPr="00C549B7" w:rsidRDefault="00A43DC7" w:rsidP="00A43D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55.35%</w:t>
            </w:r>
          </w:p>
        </w:tc>
        <w:tc>
          <w:tcPr>
            <w:tcW w:w="732" w:type="dxa"/>
            <w:tcBorders>
              <w:top w:val="nil"/>
              <w:left w:val="nil"/>
              <w:bottom w:val="single" w:sz="8" w:space="0" w:color="auto"/>
              <w:right w:val="single" w:sz="8" w:space="0" w:color="auto"/>
            </w:tcBorders>
            <w:shd w:val="clear" w:color="000000" w:fill="FFFFFF"/>
            <w:vAlign w:val="center"/>
            <w:hideMark/>
          </w:tcPr>
          <w:p w14:paraId="736254E4" w14:textId="33ED91F7" w:rsidR="00A43DC7" w:rsidRPr="00C549B7" w:rsidRDefault="00A43DC7" w:rsidP="00A43D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36.96%</w:t>
            </w:r>
          </w:p>
        </w:tc>
        <w:tc>
          <w:tcPr>
            <w:tcW w:w="762" w:type="dxa"/>
            <w:tcBorders>
              <w:top w:val="nil"/>
              <w:left w:val="nil"/>
              <w:bottom w:val="single" w:sz="8" w:space="0" w:color="auto"/>
              <w:right w:val="single" w:sz="8" w:space="0" w:color="auto"/>
            </w:tcBorders>
            <w:shd w:val="clear" w:color="000000" w:fill="FFFFFF"/>
            <w:vAlign w:val="center"/>
            <w:hideMark/>
          </w:tcPr>
          <w:p w14:paraId="1E5F9CAD" w14:textId="38465B61" w:rsidR="00A43DC7" w:rsidRPr="00C549B7" w:rsidRDefault="00A43DC7" w:rsidP="00A43D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9.71%</w:t>
            </w:r>
          </w:p>
        </w:tc>
        <w:tc>
          <w:tcPr>
            <w:tcW w:w="762" w:type="dxa"/>
            <w:tcBorders>
              <w:top w:val="nil"/>
              <w:left w:val="nil"/>
              <w:bottom w:val="single" w:sz="8" w:space="0" w:color="auto"/>
              <w:right w:val="single" w:sz="8" w:space="0" w:color="auto"/>
            </w:tcBorders>
            <w:shd w:val="clear" w:color="000000" w:fill="FFFFFF"/>
            <w:vAlign w:val="center"/>
            <w:hideMark/>
          </w:tcPr>
          <w:p w14:paraId="550A5769" w14:textId="0ABF53D4" w:rsidR="00A43DC7" w:rsidRPr="00C549B7" w:rsidRDefault="00A43DC7" w:rsidP="00A43D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0.30%</w:t>
            </w:r>
          </w:p>
        </w:tc>
        <w:tc>
          <w:tcPr>
            <w:tcW w:w="801" w:type="dxa"/>
            <w:tcBorders>
              <w:top w:val="nil"/>
              <w:left w:val="nil"/>
              <w:bottom w:val="single" w:sz="8" w:space="0" w:color="auto"/>
              <w:right w:val="single" w:sz="8" w:space="0" w:color="auto"/>
            </w:tcBorders>
            <w:shd w:val="clear" w:color="000000" w:fill="FFFFFF"/>
            <w:vAlign w:val="center"/>
            <w:hideMark/>
          </w:tcPr>
          <w:p w14:paraId="08C84AB0" w14:textId="320F3104" w:rsidR="00A43DC7" w:rsidRPr="00C549B7" w:rsidRDefault="00A43DC7" w:rsidP="00A43D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0.53%</w:t>
            </w:r>
          </w:p>
        </w:tc>
        <w:tc>
          <w:tcPr>
            <w:tcW w:w="1024" w:type="dxa"/>
            <w:tcBorders>
              <w:top w:val="nil"/>
              <w:left w:val="nil"/>
              <w:bottom w:val="single" w:sz="8" w:space="0" w:color="auto"/>
              <w:right w:val="single" w:sz="8" w:space="0" w:color="auto"/>
            </w:tcBorders>
            <w:shd w:val="clear" w:color="000000" w:fill="FFFFFF"/>
            <w:vAlign w:val="center"/>
            <w:hideMark/>
          </w:tcPr>
          <w:p w14:paraId="06E5F8DD" w14:textId="7F24F193" w:rsidR="00A43DC7" w:rsidRPr="00C549B7" w:rsidRDefault="00A43DC7" w:rsidP="00A43D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48.31%</w:t>
            </w:r>
          </w:p>
        </w:tc>
        <w:tc>
          <w:tcPr>
            <w:tcW w:w="937" w:type="dxa"/>
            <w:tcBorders>
              <w:top w:val="nil"/>
              <w:left w:val="nil"/>
              <w:bottom w:val="single" w:sz="8" w:space="0" w:color="auto"/>
              <w:right w:val="single" w:sz="8" w:space="0" w:color="auto"/>
            </w:tcBorders>
            <w:shd w:val="clear" w:color="000000" w:fill="FFFFFF"/>
            <w:vAlign w:val="center"/>
            <w:hideMark/>
          </w:tcPr>
          <w:p w14:paraId="3F88EF3B" w14:textId="118E1ECD" w:rsidR="00A43DC7" w:rsidRPr="00C549B7" w:rsidRDefault="00A43DC7" w:rsidP="00A43D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1.52%</w:t>
            </w:r>
          </w:p>
        </w:tc>
        <w:tc>
          <w:tcPr>
            <w:tcW w:w="1024" w:type="dxa"/>
            <w:tcBorders>
              <w:top w:val="nil"/>
              <w:left w:val="nil"/>
              <w:bottom w:val="single" w:sz="8" w:space="0" w:color="auto"/>
              <w:right w:val="single" w:sz="8" w:space="0" w:color="auto"/>
            </w:tcBorders>
            <w:shd w:val="clear" w:color="000000" w:fill="FFFFFF"/>
            <w:vAlign w:val="center"/>
            <w:hideMark/>
          </w:tcPr>
          <w:p w14:paraId="034E8613" w14:textId="04F8ED68" w:rsidR="00A43DC7" w:rsidRPr="00C549B7" w:rsidRDefault="00A43DC7" w:rsidP="00A43D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1.58%</w:t>
            </w:r>
          </w:p>
        </w:tc>
        <w:tc>
          <w:tcPr>
            <w:tcW w:w="1024" w:type="dxa"/>
            <w:tcBorders>
              <w:top w:val="nil"/>
              <w:left w:val="nil"/>
              <w:bottom w:val="single" w:sz="8" w:space="0" w:color="auto"/>
              <w:right w:val="single" w:sz="8" w:space="0" w:color="auto"/>
            </w:tcBorders>
            <w:shd w:val="clear" w:color="000000" w:fill="FFFFFF"/>
            <w:vAlign w:val="center"/>
            <w:hideMark/>
          </w:tcPr>
          <w:p w14:paraId="767A3FFF" w14:textId="293C688A" w:rsidR="00A43DC7" w:rsidRPr="00C549B7" w:rsidRDefault="00A43DC7" w:rsidP="00A43D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2.49%</w:t>
            </w:r>
          </w:p>
        </w:tc>
        <w:tc>
          <w:tcPr>
            <w:tcW w:w="752" w:type="dxa"/>
            <w:tcBorders>
              <w:top w:val="nil"/>
              <w:left w:val="nil"/>
              <w:bottom w:val="single" w:sz="8" w:space="0" w:color="auto"/>
              <w:right w:val="single" w:sz="8" w:space="0" w:color="auto"/>
            </w:tcBorders>
            <w:shd w:val="clear" w:color="000000" w:fill="FFFFFF"/>
            <w:vAlign w:val="center"/>
            <w:hideMark/>
          </w:tcPr>
          <w:p w14:paraId="4AF60336" w14:textId="7C55F20A" w:rsidR="00A43DC7" w:rsidRPr="00C549B7" w:rsidRDefault="00A43DC7" w:rsidP="00A43D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44.06%</w:t>
            </w:r>
          </w:p>
        </w:tc>
        <w:tc>
          <w:tcPr>
            <w:tcW w:w="1206" w:type="dxa"/>
            <w:tcBorders>
              <w:top w:val="nil"/>
              <w:left w:val="nil"/>
              <w:bottom w:val="single" w:sz="8" w:space="0" w:color="auto"/>
              <w:right w:val="single" w:sz="8" w:space="0" w:color="auto"/>
            </w:tcBorders>
            <w:shd w:val="clear" w:color="000000" w:fill="FFFFFF"/>
            <w:vAlign w:val="center"/>
            <w:hideMark/>
          </w:tcPr>
          <w:p w14:paraId="5AE61CD6" w14:textId="350BC41C" w:rsidR="00A43DC7" w:rsidRPr="00C549B7" w:rsidRDefault="00A43DC7" w:rsidP="00A43DC7">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0.59%</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04E3097F" w:rsid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DF76BF2" w14:textId="7E836A46" w:rsidR="004E691C" w:rsidRDefault="004E691C" w:rsidP="004E691C">
      <w:pPr>
        <w:spacing w:after="0" w:line="240" w:lineRule="auto"/>
        <w:ind w:left="567"/>
        <w:rPr>
          <w:rFonts w:ascii="Arial" w:hAnsi="Arial" w:cs="Arial"/>
          <w:sz w:val="24"/>
          <w:szCs w:val="24"/>
        </w:rPr>
      </w:pPr>
      <w:bookmarkStart w:id="4" w:name="_Hlk173328614"/>
      <w:r w:rsidRPr="00274170">
        <w:rPr>
          <w:rFonts w:ascii="Arial" w:hAnsi="Arial" w:cs="Arial"/>
          <w:sz w:val="24"/>
          <w:szCs w:val="24"/>
        </w:rPr>
        <w:lastRenderedPageBreak/>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47F527C3" w14:textId="214E1900" w:rsidR="004E691C" w:rsidRDefault="004E691C" w:rsidP="004E691C">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2164DE">
        <w:rPr>
          <w:rFonts w:ascii="Arial" w:hAnsi="Arial" w:cs="Arial"/>
          <w:sz w:val="24"/>
          <w:szCs w:val="24"/>
        </w:rPr>
        <w:t>Tacámbaro</w:t>
      </w:r>
      <w:r>
        <w:rPr>
          <w:rFonts w:ascii="Arial" w:hAnsi="Arial" w:cs="Arial"/>
          <w:sz w:val="24"/>
          <w:szCs w:val="24"/>
        </w:rPr>
        <w:t xml:space="preserve">, se aprecia que la situación conyugal que predomina es la de casados con 23,999 parejas equivalente al </w:t>
      </w:r>
      <w:r w:rsidR="003B61F3">
        <w:rPr>
          <w:rFonts w:ascii="Arial" w:hAnsi="Arial" w:cs="Arial"/>
          <w:sz w:val="24"/>
          <w:szCs w:val="24"/>
        </w:rPr>
        <w:t>40.72</w:t>
      </w:r>
      <w:r>
        <w:rPr>
          <w:rFonts w:ascii="Arial" w:hAnsi="Arial" w:cs="Arial"/>
          <w:sz w:val="24"/>
          <w:szCs w:val="24"/>
        </w:rPr>
        <w:t xml:space="preserve">% de la población de acuerdo a este rubro. Así mismo destaca la población soltera con el </w:t>
      </w:r>
      <w:r w:rsidR="003B61F3">
        <w:rPr>
          <w:rFonts w:ascii="Arial" w:hAnsi="Arial" w:cs="Arial"/>
          <w:sz w:val="24"/>
          <w:szCs w:val="24"/>
        </w:rPr>
        <w:t>31.57</w:t>
      </w:r>
      <w:r>
        <w:rPr>
          <w:rFonts w:ascii="Arial" w:hAnsi="Arial" w:cs="Arial"/>
          <w:sz w:val="24"/>
          <w:szCs w:val="24"/>
        </w:rPr>
        <w:t xml:space="preserve">%, equivalente a </w:t>
      </w:r>
      <w:r w:rsidR="003B61F3">
        <w:rPr>
          <w:rFonts w:ascii="Arial" w:hAnsi="Arial" w:cs="Arial"/>
          <w:sz w:val="24"/>
          <w:szCs w:val="24"/>
        </w:rPr>
        <w:t>18,610</w:t>
      </w:r>
      <w:r>
        <w:rPr>
          <w:rFonts w:ascii="Arial" w:hAnsi="Arial" w:cs="Arial"/>
          <w:sz w:val="24"/>
          <w:szCs w:val="24"/>
        </w:rPr>
        <w:t xml:space="preserve"> personas.</w:t>
      </w:r>
    </w:p>
    <w:bookmarkEnd w:id="4"/>
    <w:p w14:paraId="14F01106" w14:textId="43717254" w:rsidR="00005CF8" w:rsidRDefault="00005CF8" w:rsidP="00401A85">
      <w:pPr>
        <w:spacing w:after="0" w:line="240" w:lineRule="auto"/>
        <w:ind w:left="567"/>
        <w:rPr>
          <w:rFonts w:ascii="Arial" w:hAnsi="Arial" w:cs="Arial"/>
          <w:b/>
          <w:sz w:val="20"/>
          <w:szCs w:val="20"/>
        </w:rPr>
      </w:pPr>
    </w:p>
    <w:p w14:paraId="723BD7A8" w14:textId="77777777" w:rsidR="00005CF8" w:rsidRPr="00401A85" w:rsidRDefault="00005CF8" w:rsidP="00401A85">
      <w:pPr>
        <w:spacing w:after="0" w:line="240" w:lineRule="auto"/>
        <w:ind w:left="567"/>
        <w:rPr>
          <w:rFonts w:ascii="Arial" w:hAnsi="Arial" w:cs="Arial"/>
          <w:b/>
          <w:sz w:val="20"/>
          <w:szCs w:val="20"/>
        </w:rPr>
      </w:pPr>
    </w:p>
    <w:p w14:paraId="610D9BBF" w14:textId="77777777" w:rsidR="00401A85" w:rsidRPr="00E67600" w:rsidRDefault="00401A85" w:rsidP="00401A85">
      <w:pPr>
        <w:spacing w:after="0" w:line="240" w:lineRule="auto"/>
        <w:ind w:left="567"/>
        <w:rPr>
          <w:rFonts w:ascii="Arial" w:hAnsi="Arial" w:cs="Arial"/>
        </w:rPr>
      </w:pPr>
    </w:p>
    <w:tbl>
      <w:tblPr>
        <w:tblW w:w="10422" w:type="dxa"/>
        <w:tblInd w:w="590" w:type="dxa"/>
        <w:tblCellMar>
          <w:left w:w="70" w:type="dxa"/>
          <w:right w:w="70" w:type="dxa"/>
        </w:tblCellMar>
        <w:tblLook w:val="04A0" w:firstRow="1" w:lastRow="0" w:firstColumn="1" w:lastColumn="0" w:noHBand="0" w:noVBand="1"/>
      </w:tblPr>
      <w:tblGrid>
        <w:gridCol w:w="1499"/>
        <w:gridCol w:w="1120"/>
        <w:gridCol w:w="1165"/>
        <w:gridCol w:w="1038"/>
        <w:gridCol w:w="1504"/>
        <w:gridCol w:w="1591"/>
        <w:gridCol w:w="957"/>
        <w:gridCol w:w="1548"/>
      </w:tblGrid>
      <w:tr w:rsidR="00601E05" w:rsidRPr="00601E05" w14:paraId="2D33BB07" w14:textId="77777777" w:rsidTr="00005CF8">
        <w:trPr>
          <w:trHeight w:val="347"/>
        </w:trPr>
        <w:tc>
          <w:tcPr>
            <w:tcW w:w="10422"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6907397F" w:rsidR="00601E05" w:rsidRPr="00601E05" w:rsidRDefault="00A43DC7"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Tacámbaro</w:t>
            </w:r>
          </w:p>
        </w:tc>
      </w:tr>
      <w:tr w:rsidR="00601E05" w:rsidRPr="00601E05" w14:paraId="71835997" w14:textId="77777777" w:rsidTr="00005CF8">
        <w:trPr>
          <w:trHeight w:val="976"/>
        </w:trPr>
        <w:tc>
          <w:tcPr>
            <w:tcW w:w="1499"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20"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65"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38"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504"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91"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57"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44"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993789" w:rsidRPr="00601E05" w14:paraId="6B04B726" w14:textId="77777777" w:rsidTr="00005CF8">
        <w:trPr>
          <w:trHeight w:val="347"/>
        </w:trPr>
        <w:tc>
          <w:tcPr>
            <w:tcW w:w="149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3DDEAA6D" w:rsidR="00993789" w:rsidRPr="00601E05" w:rsidRDefault="00993789" w:rsidP="00993789">
            <w:pPr>
              <w:spacing w:after="0" w:line="240" w:lineRule="auto"/>
              <w:jc w:val="center"/>
              <w:rPr>
                <w:rFonts w:ascii="Arial" w:eastAsia="Times New Roman" w:hAnsi="Arial" w:cs="Arial"/>
                <w:color w:val="000000"/>
                <w:sz w:val="18"/>
                <w:szCs w:val="18"/>
                <w:lang w:eastAsia="es-MX"/>
              </w:rPr>
            </w:pPr>
            <w:r w:rsidRPr="00993789">
              <w:rPr>
                <w:rFonts w:ascii="Arial" w:eastAsia="Times New Roman" w:hAnsi="Arial" w:cs="Arial"/>
                <w:color w:val="000000"/>
                <w:sz w:val="18"/>
                <w:szCs w:val="18"/>
                <w:lang w:eastAsia="es-MX"/>
              </w:rPr>
              <w:t>58</w:t>
            </w:r>
            <w:r>
              <w:rPr>
                <w:rFonts w:ascii="Arial" w:eastAsia="Times New Roman" w:hAnsi="Arial" w:cs="Arial"/>
                <w:color w:val="000000"/>
                <w:sz w:val="18"/>
                <w:szCs w:val="18"/>
                <w:lang w:eastAsia="es-MX"/>
              </w:rPr>
              <w:t>,</w:t>
            </w:r>
            <w:r w:rsidRPr="00993789">
              <w:rPr>
                <w:rFonts w:ascii="Arial" w:eastAsia="Times New Roman" w:hAnsi="Arial" w:cs="Arial"/>
                <w:color w:val="000000"/>
                <w:sz w:val="18"/>
                <w:szCs w:val="18"/>
                <w:lang w:eastAsia="es-MX"/>
              </w:rPr>
              <w:t>942</w:t>
            </w:r>
          </w:p>
        </w:tc>
        <w:tc>
          <w:tcPr>
            <w:tcW w:w="1120" w:type="dxa"/>
            <w:tcBorders>
              <w:top w:val="nil"/>
              <w:left w:val="nil"/>
              <w:bottom w:val="single" w:sz="8" w:space="0" w:color="auto"/>
              <w:right w:val="single" w:sz="8" w:space="0" w:color="auto"/>
            </w:tcBorders>
            <w:shd w:val="clear" w:color="auto" w:fill="auto"/>
            <w:vAlign w:val="center"/>
            <w:hideMark/>
          </w:tcPr>
          <w:p w14:paraId="3FE1F906" w14:textId="64D1262F" w:rsidR="00993789" w:rsidRPr="00601E05" w:rsidRDefault="00993789" w:rsidP="00993789">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18,610</w:t>
            </w:r>
          </w:p>
        </w:tc>
        <w:tc>
          <w:tcPr>
            <w:tcW w:w="1165" w:type="dxa"/>
            <w:tcBorders>
              <w:top w:val="nil"/>
              <w:left w:val="nil"/>
              <w:bottom w:val="single" w:sz="8" w:space="0" w:color="auto"/>
              <w:right w:val="single" w:sz="8" w:space="0" w:color="auto"/>
            </w:tcBorders>
            <w:shd w:val="clear" w:color="000000" w:fill="FFFFFF"/>
            <w:vAlign w:val="center"/>
            <w:hideMark/>
          </w:tcPr>
          <w:p w14:paraId="5B1B41D5" w14:textId="53E20603"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23,999</w:t>
            </w:r>
          </w:p>
        </w:tc>
        <w:tc>
          <w:tcPr>
            <w:tcW w:w="1038" w:type="dxa"/>
            <w:tcBorders>
              <w:top w:val="nil"/>
              <w:left w:val="nil"/>
              <w:bottom w:val="single" w:sz="8" w:space="0" w:color="auto"/>
              <w:right w:val="single" w:sz="8" w:space="0" w:color="auto"/>
            </w:tcBorders>
            <w:shd w:val="clear" w:color="000000" w:fill="FFFFFF"/>
            <w:vAlign w:val="center"/>
            <w:hideMark/>
          </w:tcPr>
          <w:p w14:paraId="3FB95C60" w14:textId="1C7136CD"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10,192</w:t>
            </w:r>
          </w:p>
        </w:tc>
        <w:tc>
          <w:tcPr>
            <w:tcW w:w="1504" w:type="dxa"/>
            <w:tcBorders>
              <w:top w:val="nil"/>
              <w:left w:val="nil"/>
              <w:bottom w:val="single" w:sz="8" w:space="0" w:color="auto"/>
              <w:right w:val="single" w:sz="8" w:space="0" w:color="auto"/>
            </w:tcBorders>
            <w:shd w:val="clear" w:color="000000" w:fill="FFFFFF"/>
            <w:vAlign w:val="center"/>
            <w:hideMark/>
          </w:tcPr>
          <w:p w14:paraId="45199A1A" w14:textId="20AB94AA"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2,780</w:t>
            </w:r>
          </w:p>
        </w:tc>
        <w:tc>
          <w:tcPr>
            <w:tcW w:w="1591" w:type="dxa"/>
            <w:tcBorders>
              <w:top w:val="nil"/>
              <w:left w:val="nil"/>
              <w:bottom w:val="single" w:sz="8" w:space="0" w:color="auto"/>
              <w:right w:val="single" w:sz="8" w:space="0" w:color="auto"/>
            </w:tcBorders>
            <w:shd w:val="clear" w:color="000000" w:fill="FFFFFF"/>
            <w:vAlign w:val="center"/>
            <w:hideMark/>
          </w:tcPr>
          <w:p w14:paraId="0239BF60" w14:textId="661E089B"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w:t>
            </w:r>
          </w:p>
        </w:tc>
        <w:tc>
          <w:tcPr>
            <w:tcW w:w="957" w:type="dxa"/>
            <w:tcBorders>
              <w:top w:val="nil"/>
              <w:left w:val="nil"/>
              <w:bottom w:val="single" w:sz="8" w:space="0" w:color="auto"/>
              <w:right w:val="single" w:sz="8" w:space="0" w:color="auto"/>
            </w:tcBorders>
            <w:shd w:val="clear" w:color="000000" w:fill="FFFFFF"/>
            <w:vAlign w:val="center"/>
            <w:hideMark/>
          </w:tcPr>
          <w:p w14:paraId="7C6F76E0" w14:textId="28E352F4"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2,811</w:t>
            </w:r>
          </w:p>
        </w:tc>
        <w:tc>
          <w:tcPr>
            <w:tcW w:w="1544" w:type="dxa"/>
            <w:tcBorders>
              <w:top w:val="nil"/>
              <w:left w:val="nil"/>
              <w:bottom w:val="single" w:sz="8" w:space="0" w:color="auto"/>
              <w:right w:val="single" w:sz="8" w:space="0" w:color="auto"/>
            </w:tcBorders>
            <w:shd w:val="clear" w:color="000000" w:fill="FFFFFF"/>
            <w:vAlign w:val="center"/>
            <w:hideMark/>
          </w:tcPr>
          <w:p w14:paraId="5B3067A3" w14:textId="6C30773C"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w:t>
            </w:r>
          </w:p>
        </w:tc>
      </w:tr>
      <w:tr w:rsidR="00993789" w:rsidRPr="00601E05" w14:paraId="24BD3FB0" w14:textId="77777777" w:rsidTr="00005CF8">
        <w:trPr>
          <w:trHeight w:val="347"/>
        </w:trPr>
        <w:tc>
          <w:tcPr>
            <w:tcW w:w="1499" w:type="dxa"/>
            <w:vMerge/>
            <w:tcBorders>
              <w:top w:val="nil"/>
              <w:left w:val="single" w:sz="8" w:space="0" w:color="auto"/>
              <w:bottom w:val="single" w:sz="8" w:space="0" w:color="000000"/>
              <w:right w:val="single" w:sz="8" w:space="0" w:color="auto"/>
            </w:tcBorders>
            <w:vAlign w:val="center"/>
            <w:hideMark/>
          </w:tcPr>
          <w:p w14:paraId="2EF30BF7" w14:textId="77777777" w:rsidR="00993789" w:rsidRPr="00601E05" w:rsidRDefault="00993789" w:rsidP="00993789">
            <w:pPr>
              <w:spacing w:after="0" w:line="240" w:lineRule="auto"/>
              <w:rPr>
                <w:rFonts w:ascii="Arial" w:eastAsia="Times New Roman" w:hAnsi="Arial" w:cs="Arial"/>
                <w:color w:val="000000"/>
                <w:sz w:val="18"/>
                <w:szCs w:val="18"/>
                <w:lang w:eastAsia="es-MX"/>
              </w:rPr>
            </w:pPr>
          </w:p>
        </w:tc>
        <w:tc>
          <w:tcPr>
            <w:tcW w:w="1120" w:type="dxa"/>
            <w:tcBorders>
              <w:top w:val="nil"/>
              <w:left w:val="nil"/>
              <w:bottom w:val="single" w:sz="8" w:space="0" w:color="auto"/>
              <w:right w:val="single" w:sz="8" w:space="0" w:color="auto"/>
            </w:tcBorders>
            <w:shd w:val="clear" w:color="auto" w:fill="auto"/>
            <w:noWrap/>
            <w:vAlign w:val="center"/>
            <w:hideMark/>
          </w:tcPr>
          <w:p w14:paraId="3D1ED095" w14:textId="36C39C79"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31.57%</w:t>
            </w:r>
          </w:p>
        </w:tc>
        <w:tc>
          <w:tcPr>
            <w:tcW w:w="1165" w:type="dxa"/>
            <w:tcBorders>
              <w:top w:val="nil"/>
              <w:left w:val="nil"/>
              <w:bottom w:val="single" w:sz="8" w:space="0" w:color="auto"/>
              <w:right w:val="single" w:sz="8" w:space="0" w:color="auto"/>
            </w:tcBorders>
            <w:shd w:val="clear" w:color="auto" w:fill="auto"/>
            <w:noWrap/>
            <w:vAlign w:val="center"/>
            <w:hideMark/>
          </w:tcPr>
          <w:p w14:paraId="6234B367" w14:textId="5DAF206D"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40.72%</w:t>
            </w:r>
          </w:p>
        </w:tc>
        <w:tc>
          <w:tcPr>
            <w:tcW w:w="1038" w:type="dxa"/>
            <w:tcBorders>
              <w:top w:val="nil"/>
              <w:left w:val="nil"/>
              <w:bottom w:val="single" w:sz="8" w:space="0" w:color="auto"/>
              <w:right w:val="single" w:sz="8" w:space="0" w:color="auto"/>
            </w:tcBorders>
            <w:shd w:val="clear" w:color="auto" w:fill="auto"/>
            <w:noWrap/>
            <w:vAlign w:val="center"/>
            <w:hideMark/>
          </w:tcPr>
          <w:p w14:paraId="1AD35701" w14:textId="0330A918"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17.29%</w:t>
            </w:r>
          </w:p>
        </w:tc>
        <w:tc>
          <w:tcPr>
            <w:tcW w:w="1504" w:type="dxa"/>
            <w:tcBorders>
              <w:top w:val="nil"/>
              <w:left w:val="nil"/>
              <w:bottom w:val="single" w:sz="8" w:space="0" w:color="auto"/>
              <w:right w:val="single" w:sz="8" w:space="0" w:color="auto"/>
            </w:tcBorders>
            <w:shd w:val="clear" w:color="auto" w:fill="auto"/>
            <w:noWrap/>
            <w:vAlign w:val="center"/>
            <w:hideMark/>
          </w:tcPr>
          <w:p w14:paraId="38BD7A03" w14:textId="62CE1F7B"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4.72%</w:t>
            </w:r>
          </w:p>
        </w:tc>
        <w:tc>
          <w:tcPr>
            <w:tcW w:w="1591" w:type="dxa"/>
            <w:tcBorders>
              <w:top w:val="nil"/>
              <w:left w:val="nil"/>
              <w:bottom w:val="single" w:sz="8" w:space="0" w:color="auto"/>
              <w:right w:val="single" w:sz="8" w:space="0" w:color="auto"/>
            </w:tcBorders>
            <w:shd w:val="clear" w:color="auto" w:fill="auto"/>
            <w:noWrap/>
            <w:vAlign w:val="center"/>
            <w:hideMark/>
          </w:tcPr>
          <w:p w14:paraId="57FE84DA" w14:textId="7D1257E6"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0.91%</w:t>
            </w:r>
          </w:p>
        </w:tc>
        <w:tc>
          <w:tcPr>
            <w:tcW w:w="957" w:type="dxa"/>
            <w:tcBorders>
              <w:top w:val="nil"/>
              <w:left w:val="nil"/>
              <w:bottom w:val="single" w:sz="8" w:space="0" w:color="auto"/>
              <w:right w:val="single" w:sz="8" w:space="0" w:color="auto"/>
            </w:tcBorders>
            <w:shd w:val="clear" w:color="auto" w:fill="auto"/>
            <w:noWrap/>
            <w:vAlign w:val="center"/>
            <w:hideMark/>
          </w:tcPr>
          <w:p w14:paraId="5A3B8F23" w14:textId="2CA53A62"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4.77%</w:t>
            </w:r>
          </w:p>
        </w:tc>
        <w:tc>
          <w:tcPr>
            <w:tcW w:w="1544" w:type="dxa"/>
            <w:tcBorders>
              <w:top w:val="nil"/>
              <w:left w:val="nil"/>
              <w:bottom w:val="single" w:sz="8" w:space="0" w:color="auto"/>
              <w:right w:val="single" w:sz="8" w:space="0" w:color="auto"/>
            </w:tcBorders>
            <w:shd w:val="clear" w:color="auto" w:fill="auto"/>
            <w:noWrap/>
            <w:vAlign w:val="center"/>
            <w:hideMark/>
          </w:tcPr>
          <w:p w14:paraId="39EF19CA" w14:textId="55CB2038"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r w:rsidR="00601E05" w:rsidRPr="00601E05" w14:paraId="598CEBE6" w14:textId="77777777" w:rsidTr="00005CF8">
        <w:trPr>
          <w:trHeight w:val="347"/>
        </w:trPr>
        <w:tc>
          <w:tcPr>
            <w:tcW w:w="10422"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993789" w:rsidRPr="00601E05" w14:paraId="0C7DE449" w14:textId="77777777" w:rsidTr="00005CF8">
        <w:trPr>
          <w:trHeight w:val="347"/>
        </w:trPr>
        <w:tc>
          <w:tcPr>
            <w:tcW w:w="1499"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0E084BE8" w:rsidR="00993789" w:rsidRPr="00601E05" w:rsidRDefault="00993789" w:rsidP="00993789">
            <w:pPr>
              <w:spacing w:after="0" w:line="240" w:lineRule="auto"/>
              <w:jc w:val="center"/>
              <w:rPr>
                <w:rFonts w:ascii="Arial" w:eastAsia="Times New Roman" w:hAnsi="Arial" w:cs="Arial"/>
                <w:color w:val="000000"/>
                <w:sz w:val="18"/>
                <w:szCs w:val="18"/>
                <w:lang w:eastAsia="es-MX"/>
              </w:rPr>
            </w:pPr>
            <w:r w:rsidRPr="00993789">
              <w:rPr>
                <w:rFonts w:ascii="Arial" w:eastAsia="Times New Roman" w:hAnsi="Arial" w:cs="Arial"/>
                <w:color w:val="000000"/>
                <w:sz w:val="18"/>
                <w:szCs w:val="18"/>
                <w:lang w:eastAsia="es-MX"/>
              </w:rPr>
              <w:t>28</w:t>
            </w:r>
            <w:r>
              <w:rPr>
                <w:rFonts w:ascii="Arial" w:eastAsia="Times New Roman" w:hAnsi="Arial" w:cs="Arial"/>
                <w:color w:val="000000"/>
                <w:sz w:val="18"/>
                <w:szCs w:val="18"/>
                <w:lang w:eastAsia="es-MX"/>
              </w:rPr>
              <w:t>,</w:t>
            </w:r>
            <w:r w:rsidRPr="00993789">
              <w:rPr>
                <w:rFonts w:ascii="Arial" w:eastAsia="Times New Roman" w:hAnsi="Arial" w:cs="Arial"/>
                <w:color w:val="000000"/>
                <w:sz w:val="18"/>
                <w:szCs w:val="18"/>
                <w:lang w:eastAsia="es-MX"/>
              </w:rPr>
              <w:t>550</w:t>
            </w:r>
          </w:p>
        </w:tc>
        <w:tc>
          <w:tcPr>
            <w:tcW w:w="1120" w:type="dxa"/>
            <w:tcBorders>
              <w:top w:val="nil"/>
              <w:left w:val="nil"/>
              <w:bottom w:val="single" w:sz="8" w:space="0" w:color="auto"/>
              <w:right w:val="single" w:sz="8" w:space="0" w:color="auto"/>
            </w:tcBorders>
            <w:shd w:val="clear" w:color="000000" w:fill="FFFFFF"/>
            <w:vAlign w:val="center"/>
            <w:hideMark/>
          </w:tcPr>
          <w:p w14:paraId="308F97B1" w14:textId="5E229223"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9,958</w:t>
            </w:r>
          </w:p>
        </w:tc>
        <w:tc>
          <w:tcPr>
            <w:tcW w:w="1165" w:type="dxa"/>
            <w:tcBorders>
              <w:top w:val="nil"/>
              <w:left w:val="nil"/>
              <w:bottom w:val="single" w:sz="8" w:space="0" w:color="auto"/>
              <w:right w:val="single" w:sz="8" w:space="0" w:color="auto"/>
            </w:tcBorders>
            <w:shd w:val="clear" w:color="000000" w:fill="FFFFFF"/>
            <w:vAlign w:val="center"/>
            <w:hideMark/>
          </w:tcPr>
          <w:p w14:paraId="0FBB2676" w14:textId="01DC5D97"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11,927</w:t>
            </w:r>
          </w:p>
        </w:tc>
        <w:tc>
          <w:tcPr>
            <w:tcW w:w="1038" w:type="dxa"/>
            <w:tcBorders>
              <w:top w:val="nil"/>
              <w:left w:val="nil"/>
              <w:bottom w:val="single" w:sz="8" w:space="0" w:color="auto"/>
              <w:right w:val="single" w:sz="8" w:space="0" w:color="auto"/>
            </w:tcBorders>
            <w:shd w:val="clear" w:color="000000" w:fill="FFFFFF"/>
            <w:vAlign w:val="center"/>
            <w:hideMark/>
          </w:tcPr>
          <w:p w14:paraId="19BF4972" w14:textId="4170BC65"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4,991</w:t>
            </w:r>
          </w:p>
        </w:tc>
        <w:tc>
          <w:tcPr>
            <w:tcW w:w="1504" w:type="dxa"/>
            <w:tcBorders>
              <w:top w:val="nil"/>
              <w:left w:val="nil"/>
              <w:bottom w:val="single" w:sz="8" w:space="0" w:color="auto"/>
              <w:right w:val="single" w:sz="8" w:space="0" w:color="auto"/>
            </w:tcBorders>
            <w:shd w:val="clear" w:color="000000" w:fill="FFFFFF"/>
            <w:vAlign w:val="center"/>
            <w:hideMark/>
          </w:tcPr>
          <w:p w14:paraId="5A716651" w14:textId="7C315901"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868</w:t>
            </w:r>
          </w:p>
        </w:tc>
        <w:tc>
          <w:tcPr>
            <w:tcW w:w="1591" w:type="dxa"/>
            <w:tcBorders>
              <w:top w:val="nil"/>
              <w:left w:val="nil"/>
              <w:bottom w:val="single" w:sz="8" w:space="0" w:color="auto"/>
              <w:right w:val="single" w:sz="8" w:space="0" w:color="auto"/>
            </w:tcBorders>
            <w:shd w:val="clear" w:color="000000" w:fill="FFFFFF"/>
            <w:vAlign w:val="center"/>
            <w:hideMark/>
          </w:tcPr>
          <w:p w14:paraId="4B6F0B57" w14:textId="3C8DE993"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w:t>
            </w:r>
          </w:p>
        </w:tc>
        <w:tc>
          <w:tcPr>
            <w:tcW w:w="957" w:type="dxa"/>
            <w:tcBorders>
              <w:top w:val="nil"/>
              <w:left w:val="nil"/>
              <w:bottom w:val="single" w:sz="8" w:space="0" w:color="auto"/>
              <w:right w:val="single" w:sz="8" w:space="0" w:color="auto"/>
            </w:tcBorders>
            <w:shd w:val="clear" w:color="000000" w:fill="FFFFFF"/>
            <w:vAlign w:val="center"/>
            <w:hideMark/>
          </w:tcPr>
          <w:p w14:paraId="7E12E13E" w14:textId="4D95934E"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613</w:t>
            </w:r>
          </w:p>
        </w:tc>
        <w:tc>
          <w:tcPr>
            <w:tcW w:w="1544" w:type="dxa"/>
            <w:tcBorders>
              <w:top w:val="nil"/>
              <w:left w:val="nil"/>
              <w:bottom w:val="single" w:sz="8" w:space="0" w:color="auto"/>
              <w:right w:val="single" w:sz="8" w:space="0" w:color="auto"/>
            </w:tcBorders>
            <w:shd w:val="clear" w:color="000000" w:fill="FFFFFF"/>
            <w:vAlign w:val="center"/>
            <w:hideMark/>
          </w:tcPr>
          <w:p w14:paraId="35580328" w14:textId="1C4BBEB4"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r>
      <w:tr w:rsidR="00993789" w:rsidRPr="00601E05" w14:paraId="49FF67B4" w14:textId="77777777" w:rsidTr="00005CF8">
        <w:trPr>
          <w:trHeight w:val="347"/>
        </w:trPr>
        <w:tc>
          <w:tcPr>
            <w:tcW w:w="1499" w:type="dxa"/>
            <w:vMerge/>
            <w:tcBorders>
              <w:top w:val="nil"/>
              <w:left w:val="single" w:sz="8" w:space="0" w:color="auto"/>
              <w:bottom w:val="single" w:sz="8" w:space="0" w:color="000000"/>
              <w:right w:val="single" w:sz="8" w:space="0" w:color="auto"/>
            </w:tcBorders>
            <w:vAlign w:val="center"/>
            <w:hideMark/>
          </w:tcPr>
          <w:p w14:paraId="54AB7453" w14:textId="77777777" w:rsidR="00993789" w:rsidRPr="00601E05" w:rsidRDefault="00993789" w:rsidP="00993789">
            <w:pPr>
              <w:spacing w:after="0" w:line="240" w:lineRule="auto"/>
              <w:rPr>
                <w:rFonts w:ascii="Arial" w:eastAsia="Times New Roman" w:hAnsi="Arial" w:cs="Arial"/>
                <w:color w:val="000000"/>
                <w:sz w:val="18"/>
                <w:szCs w:val="18"/>
                <w:lang w:eastAsia="es-MX"/>
              </w:rPr>
            </w:pPr>
          </w:p>
        </w:tc>
        <w:tc>
          <w:tcPr>
            <w:tcW w:w="1120" w:type="dxa"/>
            <w:tcBorders>
              <w:top w:val="nil"/>
              <w:left w:val="nil"/>
              <w:bottom w:val="single" w:sz="8" w:space="0" w:color="auto"/>
              <w:right w:val="single" w:sz="8" w:space="0" w:color="auto"/>
            </w:tcBorders>
            <w:shd w:val="clear" w:color="auto" w:fill="auto"/>
            <w:noWrap/>
            <w:vAlign w:val="center"/>
            <w:hideMark/>
          </w:tcPr>
          <w:p w14:paraId="509A69A5" w14:textId="4316E6B7"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34.88%</w:t>
            </w:r>
          </w:p>
        </w:tc>
        <w:tc>
          <w:tcPr>
            <w:tcW w:w="1165" w:type="dxa"/>
            <w:tcBorders>
              <w:top w:val="nil"/>
              <w:left w:val="nil"/>
              <w:bottom w:val="single" w:sz="8" w:space="0" w:color="auto"/>
              <w:right w:val="single" w:sz="8" w:space="0" w:color="auto"/>
            </w:tcBorders>
            <w:shd w:val="clear" w:color="auto" w:fill="auto"/>
            <w:noWrap/>
            <w:vAlign w:val="center"/>
            <w:hideMark/>
          </w:tcPr>
          <w:p w14:paraId="4ED3C272" w14:textId="20493216"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41.78%</w:t>
            </w:r>
          </w:p>
        </w:tc>
        <w:tc>
          <w:tcPr>
            <w:tcW w:w="1038" w:type="dxa"/>
            <w:tcBorders>
              <w:top w:val="nil"/>
              <w:left w:val="nil"/>
              <w:bottom w:val="single" w:sz="8" w:space="0" w:color="auto"/>
              <w:right w:val="single" w:sz="8" w:space="0" w:color="auto"/>
            </w:tcBorders>
            <w:shd w:val="clear" w:color="auto" w:fill="auto"/>
            <w:noWrap/>
            <w:vAlign w:val="center"/>
            <w:hideMark/>
          </w:tcPr>
          <w:p w14:paraId="2CD771A6" w14:textId="03CB5402"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17.48%</w:t>
            </w:r>
          </w:p>
        </w:tc>
        <w:tc>
          <w:tcPr>
            <w:tcW w:w="1504" w:type="dxa"/>
            <w:tcBorders>
              <w:top w:val="nil"/>
              <w:left w:val="nil"/>
              <w:bottom w:val="single" w:sz="8" w:space="0" w:color="auto"/>
              <w:right w:val="single" w:sz="8" w:space="0" w:color="auto"/>
            </w:tcBorders>
            <w:shd w:val="clear" w:color="auto" w:fill="auto"/>
            <w:noWrap/>
            <w:vAlign w:val="center"/>
            <w:hideMark/>
          </w:tcPr>
          <w:p w14:paraId="602FA5CD" w14:textId="1F9C1A65"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w:t>
            </w:r>
          </w:p>
        </w:tc>
        <w:tc>
          <w:tcPr>
            <w:tcW w:w="1591" w:type="dxa"/>
            <w:tcBorders>
              <w:top w:val="nil"/>
              <w:left w:val="nil"/>
              <w:bottom w:val="single" w:sz="8" w:space="0" w:color="auto"/>
              <w:right w:val="single" w:sz="8" w:space="0" w:color="auto"/>
            </w:tcBorders>
            <w:shd w:val="clear" w:color="auto" w:fill="auto"/>
            <w:noWrap/>
            <w:vAlign w:val="center"/>
            <w:hideMark/>
          </w:tcPr>
          <w:p w14:paraId="1EF881AA" w14:textId="0D96A135"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c>
          <w:tcPr>
            <w:tcW w:w="957" w:type="dxa"/>
            <w:tcBorders>
              <w:top w:val="nil"/>
              <w:left w:val="nil"/>
              <w:bottom w:val="single" w:sz="8" w:space="0" w:color="auto"/>
              <w:right w:val="single" w:sz="8" w:space="0" w:color="auto"/>
            </w:tcBorders>
            <w:shd w:val="clear" w:color="auto" w:fill="auto"/>
            <w:noWrap/>
            <w:vAlign w:val="center"/>
            <w:hideMark/>
          </w:tcPr>
          <w:p w14:paraId="3E932894" w14:textId="04A2AC42"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w:t>
            </w:r>
          </w:p>
        </w:tc>
        <w:tc>
          <w:tcPr>
            <w:tcW w:w="1544" w:type="dxa"/>
            <w:tcBorders>
              <w:top w:val="nil"/>
              <w:left w:val="nil"/>
              <w:bottom w:val="single" w:sz="8" w:space="0" w:color="auto"/>
              <w:right w:val="single" w:sz="8" w:space="0" w:color="auto"/>
            </w:tcBorders>
            <w:shd w:val="clear" w:color="auto" w:fill="auto"/>
            <w:noWrap/>
            <w:vAlign w:val="center"/>
            <w:hideMark/>
          </w:tcPr>
          <w:p w14:paraId="2E889D18" w14:textId="6029BB84"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r w:rsidR="00601E05" w:rsidRPr="00601E05" w14:paraId="61728620" w14:textId="77777777" w:rsidTr="00005CF8">
        <w:trPr>
          <w:trHeight w:val="347"/>
        </w:trPr>
        <w:tc>
          <w:tcPr>
            <w:tcW w:w="10422"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993789" w:rsidRPr="00601E05" w14:paraId="57EDA165" w14:textId="77777777" w:rsidTr="00005CF8">
        <w:trPr>
          <w:trHeight w:val="347"/>
        </w:trPr>
        <w:tc>
          <w:tcPr>
            <w:tcW w:w="1499"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687B29CF" w:rsidR="00993789" w:rsidRPr="00601E05" w:rsidRDefault="00993789" w:rsidP="00993789">
            <w:pPr>
              <w:spacing w:after="0" w:line="240" w:lineRule="auto"/>
              <w:jc w:val="center"/>
              <w:rPr>
                <w:rFonts w:ascii="Arial" w:eastAsia="Times New Roman" w:hAnsi="Arial" w:cs="Arial"/>
                <w:color w:val="000000"/>
                <w:sz w:val="18"/>
                <w:szCs w:val="18"/>
                <w:lang w:eastAsia="es-MX"/>
              </w:rPr>
            </w:pPr>
            <w:r w:rsidRPr="00993789">
              <w:rPr>
                <w:rFonts w:ascii="Arial" w:eastAsia="Times New Roman" w:hAnsi="Arial" w:cs="Arial"/>
                <w:color w:val="000000"/>
                <w:sz w:val="18"/>
                <w:szCs w:val="18"/>
                <w:lang w:eastAsia="es-MX"/>
              </w:rPr>
              <w:t>30</w:t>
            </w:r>
            <w:r>
              <w:rPr>
                <w:rFonts w:ascii="Arial" w:eastAsia="Times New Roman" w:hAnsi="Arial" w:cs="Arial"/>
                <w:color w:val="000000"/>
                <w:sz w:val="18"/>
                <w:szCs w:val="18"/>
                <w:lang w:eastAsia="es-MX"/>
              </w:rPr>
              <w:t>,</w:t>
            </w:r>
            <w:r w:rsidRPr="00993789">
              <w:rPr>
                <w:rFonts w:ascii="Arial" w:eastAsia="Times New Roman" w:hAnsi="Arial" w:cs="Arial"/>
                <w:color w:val="000000"/>
                <w:sz w:val="18"/>
                <w:szCs w:val="18"/>
                <w:lang w:eastAsia="es-MX"/>
              </w:rPr>
              <w:t>392</w:t>
            </w:r>
          </w:p>
        </w:tc>
        <w:tc>
          <w:tcPr>
            <w:tcW w:w="1120" w:type="dxa"/>
            <w:tcBorders>
              <w:top w:val="nil"/>
              <w:left w:val="nil"/>
              <w:bottom w:val="single" w:sz="8" w:space="0" w:color="auto"/>
              <w:right w:val="single" w:sz="8" w:space="0" w:color="auto"/>
            </w:tcBorders>
            <w:shd w:val="clear" w:color="auto" w:fill="auto"/>
            <w:vAlign w:val="center"/>
            <w:hideMark/>
          </w:tcPr>
          <w:p w14:paraId="197FC6AA" w14:textId="0693EB99"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8,652</w:t>
            </w:r>
          </w:p>
        </w:tc>
        <w:tc>
          <w:tcPr>
            <w:tcW w:w="1165" w:type="dxa"/>
            <w:tcBorders>
              <w:top w:val="nil"/>
              <w:left w:val="nil"/>
              <w:bottom w:val="single" w:sz="8" w:space="0" w:color="auto"/>
              <w:right w:val="single" w:sz="8" w:space="0" w:color="auto"/>
            </w:tcBorders>
            <w:shd w:val="clear" w:color="auto" w:fill="auto"/>
            <w:vAlign w:val="center"/>
            <w:hideMark/>
          </w:tcPr>
          <w:p w14:paraId="55F51A2F" w14:textId="73D11965"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12,072</w:t>
            </w:r>
          </w:p>
        </w:tc>
        <w:tc>
          <w:tcPr>
            <w:tcW w:w="1038" w:type="dxa"/>
            <w:tcBorders>
              <w:top w:val="nil"/>
              <w:left w:val="nil"/>
              <w:bottom w:val="single" w:sz="8" w:space="0" w:color="auto"/>
              <w:right w:val="single" w:sz="8" w:space="0" w:color="auto"/>
            </w:tcBorders>
            <w:shd w:val="clear" w:color="auto" w:fill="auto"/>
            <w:vAlign w:val="center"/>
            <w:hideMark/>
          </w:tcPr>
          <w:p w14:paraId="36FA6BC8" w14:textId="1651A6BC"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5,201</w:t>
            </w:r>
          </w:p>
        </w:tc>
        <w:tc>
          <w:tcPr>
            <w:tcW w:w="1504" w:type="dxa"/>
            <w:tcBorders>
              <w:top w:val="nil"/>
              <w:left w:val="nil"/>
              <w:bottom w:val="single" w:sz="8" w:space="0" w:color="auto"/>
              <w:right w:val="single" w:sz="8" w:space="0" w:color="auto"/>
            </w:tcBorders>
            <w:shd w:val="clear" w:color="auto" w:fill="auto"/>
            <w:vAlign w:val="center"/>
            <w:hideMark/>
          </w:tcPr>
          <w:p w14:paraId="4005ACA0" w14:textId="3481572D"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1,912</w:t>
            </w:r>
          </w:p>
        </w:tc>
        <w:tc>
          <w:tcPr>
            <w:tcW w:w="1591" w:type="dxa"/>
            <w:tcBorders>
              <w:top w:val="nil"/>
              <w:left w:val="nil"/>
              <w:bottom w:val="single" w:sz="8" w:space="0" w:color="auto"/>
              <w:right w:val="single" w:sz="8" w:space="0" w:color="auto"/>
            </w:tcBorders>
            <w:shd w:val="clear" w:color="auto" w:fill="auto"/>
            <w:vAlign w:val="center"/>
            <w:hideMark/>
          </w:tcPr>
          <w:p w14:paraId="34BC4F37" w14:textId="78E0F1BD"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w:t>
            </w:r>
          </w:p>
        </w:tc>
        <w:tc>
          <w:tcPr>
            <w:tcW w:w="957" w:type="dxa"/>
            <w:tcBorders>
              <w:top w:val="nil"/>
              <w:left w:val="nil"/>
              <w:bottom w:val="single" w:sz="8" w:space="0" w:color="auto"/>
              <w:right w:val="single" w:sz="8" w:space="0" w:color="auto"/>
            </w:tcBorders>
            <w:shd w:val="clear" w:color="auto" w:fill="auto"/>
            <w:vAlign w:val="center"/>
            <w:hideMark/>
          </w:tcPr>
          <w:p w14:paraId="3737C9B2" w14:textId="61073FB9"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2,198</w:t>
            </w:r>
          </w:p>
        </w:tc>
        <w:tc>
          <w:tcPr>
            <w:tcW w:w="1544" w:type="dxa"/>
            <w:tcBorders>
              <w:top w:val="nil"/>
              <w:left w:val="nil"/>
              <w:bottom w:val="single" w:sz="8" w:space="0" w:color="auto"/>
              <w:right w:val="single" w:sz="8" w:space="0" w:color="auto"/>
            </w:tcBorders>
            <w:shd w:val="clear" w:color="auto" w:fill="auto"/>
            <w:vAlign w:val="center"/>
            <w:hideMark/>
          </w:tcPr>
          <w:p w14:paraId="72418DE6" w14:textId="0A3000BF"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r>
      <w:tr w:rsidR="00993789" w:rsidRPr="00601E05" w14:paraId="16FA31BF" w14:textId="77777777" w:rsidTr="00005CF8">
        <w:trPr>
          <w:trHeight w:val="347"/>
        </w:trPr>
        <w:tc>
          <w:tcPr>
            <w:tcW w:w="1499" w:type="dxa"/>
            <w:vMerge/>
            <w:tcBorders>
              <w:top w:val="nil"/>
              <w:left w:val="single" w:sz="8" w:space="0" w:color="auto"/>
              <w:bottom w:val="single" w:sz="8" w:space="0" w:color="000000"/>
              <w:right w:val="single" w:sz="8" w:space="0" w:color="auto"/>
            </w:tcBorders>
            <w:vAlign w:val="center"/>
            <w:hideMark/>
          </w:tcPr>
          <w:p w14:paraId="52558ECF" w14:textId="77777777" w:rsidR="00993789" w:rsidRPr="00601E05" w:rsidRDefault="00993789" w:rsidP="00993789">
            <w:pPr>
              <w:spacing w:after="0" w:line="240" w:lineRule="auto"/>
              <w:rPr>
                <w:rFonts w:ascii="Arial" w:eastAsia="Times New Roman" w:hAnsi="Arial" w:cs="Arial"/>
                <w:color w:val="000000"/>
                <w:sz w:val="18"/>
                <w:szCs w:val="18"/>
                <w:lang w:eastAsia="es-MX"/>
              </w:rPr>
            </w:pPr>
          </w:p>
        </w:tc>
        <w:tc>
          <w:tcPr>
            <w:tcW w:w="1120" w:type="dxa"/>
            <w:tcBorders>
              <w:top w:val="nil"/>
              <w:left w:val="nil"/>
              <w:bottom w:val="single" w:sz="8" w:space="0" w:color="auto"/>
              <w:right w:val="single" w:sz="8" w:space="0" w:color="auto"/>
            </w:tcBorders>
            <w:shd w:val="clear" w:color="auto" w:fill="auto"/>
            <w:noWrap/>
            <w:vAlign w:val="center"/>
            <w:hideMark/>
          </w:tcPr>
          <w:p w14:paraId="3754835A" w14:textId="0CE9E47E"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28.47%</w:t>
            </w:r>
          </w:p>
        </w:tc>
        <w:tc>
          <w:tcPr>
            <w:tcW w:w="1165" w:type="dxa"/>
            <w:tcBorders>
              <w:top w:val="nil"/>
              <w:left w:val="nil"/>
              <w:bottom w:val="single" w:sz="8" w:space="0" w:color="auto"/>
              <w:right w:val="single" w:sz="8" w:space="0" w:color="auto"/>
            </w:tcBorders>
            <w:shd w:val="clear" w:color="auto" w:fill="auto"/>
            <w:noWrap/>
            <w:vAlign w:val="center"/>
            <w:hideMark/>
          </w:tcPr>
          <w:p w14:paraId="403FD99B" w14:textId="138B8394"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39.72%</w:t>
            </w:r>
          </w:p>
        </w:tc>
        <w:tc>
          <w:tcPr>
            <w:tcW w:w="1038" w:type="dxa"/>
            <w:tcBorders>
              <w:top w:val="nil"/>
              <w:left w:val="nil"/>
              <w:bottom w:val="single" w:sz="8" w:space="0" w:color="auto"/>
              <w:right w:val="single" w:sz="8" w:space="0" w:color="auto"/>
            </w:tcBorders>
            <w:shd w:val="clear" w:color="auto" w:fill="auto"/>
            <w:noWrap/>
            <w:vAlign w:val="center"/>
            <w:hideMark/>
          </w:tcPr>
          <w:p w14:paraId="6C8BD4D7" w14:textId="3BAD5A12"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17.11%</w:t>
            </w:r>
          </w:p>
        </w:tc>
        <w:tc>
          <w:tcPr>
            <w:tcW w:w="1504" w:type="dxa"/>
            <w:tcBorders>
              <w:top w:val="nil"/>
              <w:left w:val="nil"/>
              <w:bottom w:val="single" w:sz="8" w:space="0" w:color="auto"/>
              <w:right w:val="single" w:sz="8" w:space="0" w:color="auto"/>
            </w:tcBorders>
            <w:shd w:val="clear" w:color="auto" w:fill="auto"/>
            <w:noWrap/>
            <w:vAlign w:val="center"/>
            <w:hideMark/>
          </w:tcPr>
          <w:p w14:paraId="4B712B86" w14:textId="3CC04DC5"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6.29%</w:t>
            </w:r>
          </w:p>
        </w:tc>
        <w:tc>
          <w:tcPr>
            <w:tcW w:w="1591" w:type="dxa"/>
            <w:tcBorders>
              <w:top w:val="nil"/>
              <w:left w:val="nil"/>
              <w:bottom w:val="single" w:sz="8" w:space="0" w:color="auto"/>
              <w:right w:val="single" w:sz="8" w:space="0" w:color="auto"/>
            </w:tcBorders>
            <w:shd w:val="clear" w:color="auto" w:fill="auto"/>
            <w:noWrap/>
            <w:vAlign w:val="center"/>
            <w:hideMark/>
          </w:tcPr>
          <w:p w14:paraId="4F9F916A" w14:textId="62F49981"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c>
          <w:tcPr>
            <w:tcW w:w="957" w:type="dxa"/>
            <w:tcBorders>
              <w:top w:val="nil"/>
              <w:left w:val="nil"/>
              <w:bottom w:val="single" w:sz="8" w:space="0" w:color="auto"/>
              <w:right w:val="single" w:sz="8" w:space="0" w:color="auto"/>
            </w:tcBorders>
            <w:shd w:val="clear" w:color="auto" w:fill="auto"/>
            <w:noWrap/>
            <w:vAlign w:val="center"/>
            <w:hideMark/>
          </w:tcPr>
          <w:p w14:paraId="379A7244" w14:textId="2AF29EF6"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7.23%</w:t>
            </w:r>
          </w:p>
        </w:tc>
        <w:tc>
          <w:tcPr>
            <w:tcW w:w="1544" w:type="dxa"/>
            <w:tcBorders>
              <w:top w:val="nil"/>
              <w:left w:val="nil"/>
              <w:bottom w:val="single" w:sz="8" w:space="0" w:color="auto"/>
              <w:right w:val="single" w:sz="8" w:space="0" w:color="auto"/>
            </w:tcBorders>
            <w:shd w:val="clear" w:color="auto" w:fill="auto"/>
            <w:noWrap/>
            <w:vAlign w:val="center"/>
            <w:hideMark/>
          </w:tcPr>
          <w:p w14:paraId="3B1E5D9D" w14:textId="130E32FC" w:rsidR="00993789" w:rsidRPr="00601E05" w:rsidRDefault="00993789" w:rsidP="0099378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0.02%</w:t>
            </w:r>
          </w:p>
        </w:tc>
      </w:tr>
    </w:tbl>
    <w:p w14:paraId="6DF0205D" w14:textId="77777777" w:rsidR="00401A85" w:rsidRPr="00E67600" w:rsidRDefault="00401A85" w:rsidP="00401A85">
      <w:pPr>
        <w:spacing w:after="0" w:line="240" w:lineRule="auto"/>
        <w:ind w:left="567"/>
        <w:rPr>
          <w:rFonts w:ascii="Arial" w:hAnsi="Arial" w:cs="Arial"/>
        </w:rPr>
      </w:pPr>
    </w:p>
    <w:p w14:paraId="759F1650" w14:textId="77777777" w:rsidR="00C35795" w:rsidRPr="00A93009" w:rsidRDefault="00C35795" w:rsidP="00C35795">
      <w:pPr>
        <w:spacing w:after="0" w:line="240" w:lineRule="auto"/>
        <w:ind w:left="567"/>
        <w:rPr>
          <w:rFonts w:ascii="Arial" w:hAnsi="Arial" w:cs="Arial"/>
          <w:sz w:val="24"/>
          <w:szCs w:val="24"/>
        </w:rPr>
      </w:pPr>
      <w:bookmarkStart w:id="5" w:name="_Hlk173328734"/>
      <w:r w:rsidRPr="00A93009">
        <w:rPr>
          <w:rFonts w:ascii="Arial" w:hAnsi="Arial" w:cs="Arial"/>
          <w:sz w:val="24"/>
          <w:szCs w:val="24"/>
        </w:rPr>
        <w:t>VI.- ASPECTOS DE VIVIENDA</w:t>
      </w:r>
    </w:p>
    <w:p w14:paraId="7327EBC0" w14:textId="77777777" w:rsidR="00C35795" w:rsidRDefault="00C35795" w:rsidP="00C35795">
      <w:pPr>
        <w:spacing w:after="0" w:line="240" w:lineRule="auto"/>
        <w:ind w:left="567"/>
        <w:rPr>
          <w:rFonts w:ascii="Arial" w:hAnsi="Arial" w:cs="Arial"/>
          <w:sz w:val="20"/>
          <w:szCs w:val="20"/>
        </w:rPr>
      </w:pPr>
    </w:p>
    <w:p w14:paraId="5D8C2C25" w14:textId="77777777" w:rsidR="00C35795" w:rsidRDefault="00C35795" w:rsidP="00C35795">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658669F8" w14:textId="77777777" w:rsidR="00C35795" w:rsidRDefault="00C35795" w:rsidP="00C35795">
      <w:pPr>
        <w:spacing w:after="0" w:line="240" w:lineRule="auto"/>
        <w:ind w:left="567"/>
        <w:rPr>
          <w:rFonts w:ascii="Arial" w:hAnsi="Arial" w:cs="Arial"/>
          <w:sz w:val="24"/>
          <w:szCs w:val="24"/>
        </w:rPr>
      </w:pPr>
    </w:p>
    <w:p w14:paraId="709C49D3" w14:textId="29FBA96E" w:rsidR="00C35795" w:rsidRDefault="00C35795" w:rsidP="00C35795">
      <w:pPr>
        <w:spacing w:after="0" w:line="240" w:lineRule="auto"/>
        <w:ind w:left="567"/>
        <w:rPr>
          <w:rFonts w:ascii="Arial" w:hAnsi="Arial" w:cs="Arial"/>
          <w:sz w:val="24"/>
          <w:szCs w:val="24"/>
        </w:rPr>
      </w:pPr>
      <w:r>
        <w:rPr>
          <w:rFonts w:ascii="Arial" w:hAnsi="Arial" w:cs="Arial"/>
          <w:sz w:val="24"/>
          <w:szCs w:val="24"/>
        </w:rPr>
        <w:t>El promedio de ocupantes en las viviendas es de 3.87 personas.</w:t>
      </w:r>
    </w:p>
    <w:bookmarkEnd w:id="5"/>
    <w:p w14:paraId="5808923B" w14:textId="36320D10" w:rsidR="00401A85" w:rsidRPr="00EE565F" w:rsidRDefault="00401A85" w:rsidP="00401A85">
      <w:pPr>
        <w:ind w:left="567"/>
        <w:rPr>
          <w:rFonts w:ascii="Arial" w:hAnsi="Arial" w:cs="Arial"/>
          <w:b/>
          <w:sz w:val="20"/>
          <w:szCs w:val="20"/>
        </w:rPr>
      </w:pPr>
      <w:r w:rsidRPr="00EE565F">
        <w:rPr>
          <w:rFonts w:ascii="Arial" w:hAnsi="Arial" w:cs="Arial"/>
          <w:b/>
          <w:sz w:val="20"/>
          <w:szCs w:val="20"/>
        </w:rPr>
        <w:t xml:space="preserve">Hogares </w:t>
      </w:r>
    </w:p>
    <w:p w14:paraId="5BDEBB0C" w14:textId="2A7058C9" w:rsidR="00401A85" w:rsidRDefault="00401A85" w:rsidP="0074698C">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330AD01E" w14:textId="77777777" w:rsidR="00005CF8" w:rsidRDefault="00005CF8" w:rsidP="0074698C">
      <w:pPr>
        <w:spacing w:after="0" w:line="240" w:lineRule="auto"/>
        <w:ind w:left="567"/>
        <w:rPr>
          <w:rFonts w:ascii="Arial" w:hAnsi="Arial" w:cs="Arial"/>
          <w:b/>
          <w:sz w:val="20"/>
          <w:szCs w:val="20"/>
        </w:rPr>
      </w:pPr>
    </w:p>
    <w:p w14:paraId="38F54055" w14:textId="77777777" w:rsidR="0074698C" w:rsidRPr="00FA25D7" w:rsidRDefault="0074698C" w:rsidP="0074698C">
      <w:pPr>
        <w:spacing w:after="0" w:line="240" w:lineRule="auto"/>
        <w:ind w:left="567"/>
        <w:rPr>
          <w:rFonts w:ascii="Arial" w:hAnsi="Arial" w:cs="Arial"/>
          <w:b/>
          <w:sz w:val="20"/>
          <w:szCs w:val="20"/>
        </w:rPr>
      </w:pPr>
    </w:p>
    <w:tbl>
      <w:tblPr>
        <w:tblW w:w="3720" w:type="dxa"/>
        <w:tblInd w:w="560" w:type="dxa"/>
        <w:tblCellMar>
          <w:left w:w="70" w:type="dxa"/>
          <w:right w:w="70" w:type="dxa"/>
        </w:tblCellMar>
        <w:tblLook w:val="04A0" w:firstRow="1" w:lastRow="0" w:firstColumn="1" w:lastColumn="0" w:noHBand="0" w:noVBand="1"/>
      </w:tblPr>
      <w:tblGrid>
        <w:gridCol w:w="2800"/>
        <w:gridCol w:w="920"/>
      </w:tblGrid>
      <w:tr w:rsidR="00601E05" w:rsidRPr="00601E05" w14:paraId="1D03B15C" w14:textId="77777777" w:rsidTr="00601E05">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69FD6E3" w14:textId="59868E26" w:rsidR="00601E05" w:rsidRPr="00601E05" w:rsidRDefault="00B112D4"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Tacámbaro</w:t>
            </w:r>
          </w:p>
        </w:tc>
      </w:tr>
      <w:tr w:rsidR="00601E05" w:rsidRPr="00601E05" w14:paraId="546A421A" w14:textId="77777777" w:rsidTr="00601E05">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31B7E9AB" w14:textId="77777777" w:rsidR="00601E05" w:rsidRPr="00601E05" w:rsidRDefault="00601E05" w:rsidP="00601E05">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778C1764" w14:textId="461B5F81" w:rsidR="00601E05" w:rsidRPr="00601E05" w:rsidRDefault="00601E05" w:rsidP="00B112D4">
            <w:pPr>
              <w:spacing w:after="0" w:line="240" w:lineRule="auto"/>
              <w:jc w:val="center"/>
              <w:rPr>
                <w:rFonts w:ascii="Arial" w:eastAsia="Times New Roman" w:hAnsi="Arial" w:cs="Arial"/>
                <w:color w:val="000000"/>
                <w:sz w:val="18"/>
                <w:szCs w:val="18"/>
                <w:lang w:eastAsia="es-MX"/>
              </w:rPr>
            </w:pPr>
            <w:r w:rsidRPr="00601E05">
              <w:rPr>
                <w:rFonts w:ascii="Arial" w:eastAsia="Times New Roman" w:hAnsi="Arial" w:cs="Arial"/>
                <w:color w:val="000000"/>
                <w:sz w:val="18"/>
                <w:szCs w:val="18"/>
                <w:lang w:eastAsia="es-MX"/>
              </w:rPr>
              <w:t>3.</w:t>
            </w:r>
            <w:r w:rsidR="00B112D4">
              <w:rPr>
                <w:rFonts w:ascii="Arial" w:eastAsia="Times New Roman" w:hAnsi="Arial" w:cs="Arial"/>
                <w:color w:val="000000"/>
                <w:sz w:val="18"/>
                <w:szCs w:val="18"/>
                <w:lang w:eastAsia="es-MX"/>
              </w:rPr>
              <w:t>87</w:t>
            </w:r>
          </w:p>
        </w:tc>
      </w:tr>
    </w:tbl>
    <w:p w14:paraId="3EDBF19E" w14:textId="7EA138F5" w:rsidR="00401A85" w:rsidRDefault="00401A85" w:rsidP="00401A85">
      <w:pPr>
        <w:spacing w:after="0" w:line="240" w:lineRule="auto"/>
        <w:ind w:left="567"/>
        <w:rPr>
          <w:rFonts w:ascii="Arial" w:hAnsi="Arial" w:cs="Arial"/>
          <w:sz w:val="20"/>
          <w:szCs w:val="20"/>
        </w:rPr>
      </w:pPr>
    </w:p>
    <w:p w14:paraId="0A19B11E" w14:textId="77777777" w:rsidR="00FF620F" w:rsidRDefault="00FF620F" w:rsidP="00401A85">
      <w:pPr>
        <w:spacing w:after="0" w:line="240" w:lineRule="auto"/>
        <w:ind w:left="567"/>
        <w:rPr>
          <w:rFonts w:ascii="Arial" w:hAnsi="Arial" w:cs="Arial"/>
          <w:b/>
          <w:sz w:val="20"/>
          <w:szCs w:val="20"/>
        </w:rPr>
      </w:pPr>
    </w:p>
    <w:p w14:paraId="6F60EA0D" w14:textId="4ACBDE3D" w:rsidR="00401A85" w:rsidRPr="00401A85" w:rsidRDefault="00401A85" w:rsidP="00401A85">
      <w:pPr>
        <w:spacing w:after="0" w:line="240" w:lineRule="auto"/>
        <w:ind w:left="567"/>
        <w:rPr>
          <w:rFonts w:ascii="Arial" w:hAnsi="Arial" w:cs="Arial"/>
          <w:b/>
          <w:color w:val="FF0000"/>
          <w:sz w:val="20"/>
          <w:szCs w:val="20"/>
        </w:rPr>
      </w:pPr>
      <w:r w:rsidRPr="00401A85">
        <w:rPr>
          <w:rFonts w:ascii="Arial" w:hAnsi="Arial" w:cs="Arial"/>
          <w:b/>
          <w:sz w:val="20"/>
          <w:szCs w:val="20"/>
        </w:rPr>
        <w:t xml:space="preserve">Número de integrantes por hogar </w:t>
      </w:r>
    </w:p>
    <w:p w14:paraId="631AD69E" w14:textId="5CB3CB35" w:rsidR="00615299" w:rsidRDefault="00615299" w:rsidP="00615299">
      <w:pPr>
        <w:spacing w:after="0" w:line="240" w:lineRule="auto"/>
        <w:ind w:left="567"/>
        <w:rPr>
          <w:rFonts w:ascii="Arial" w:hAnsi="Arial" w:cs="Arial"/>
          <w:bCs/>
          <w:sz w:val="24"/>
          <w:szCs w:val="24"/>
        </w:rPr>
      </w:pPr>
      <w:bookmarkStart w:id="6" w:name="_Hlk143428018"/>
      <w:r>
        <w:rPr>
          <w:rFonts w:ascii="Arial" w:hAnsi="Arial" w:cs="Arial"/>
          <w:bCs/>
          <w:sz w:val="24"/>
          <w:szCs w:val="24"/>
        </w:rPr>
        <w:t>La mayoría de los hogares del municipio están conformados por 3 o 4 integrantes, siendo del 19.32% y 22.03% respectivamente.</w:t>
      </w:r>
    </w:p>
    <w:bookmarkEnd w:id="6"/>
    <w:p w14:paraId="73FFF06D" w14:textId="2559106C" w:rsidR="00401A85" w:rsidRDefault="00401A85" w:rsidP="00401A85">
      <w:pPr>
        <w:spacing w:after="0" w:line="240" w:lineRule="auto"/>
        <w:rPr>
          <w:rFonts w:ascii="Arial" w:hAnsi="Arial" w:cs="Arial"/>
          <w:sz w:val="24"/>
          <w:szCs w:val="24"/>
        </w:rPr>
      </w:pPr>
    </w:p>
    <w:p w14:paraId="64D7C0B8" w14:textId="77777777" w:rsidR="00FF620F" w:rsidRPr="00E67600" w:rsidRDefault="00FF620F" w:rsidP="00401A85">
      <w:pPr>
        <w:spacing w:after="0" w:line="240" w:lineRule="auto"/>
        <w:rPr>
          <w:rFonts w:ascii="Arial" w:hAnsi="Arial" w:cs="Arial"/>
          <w:sz w:val="24"/>
          <w:szCs w:val="24"/>
        </w:rPr>
      </w:pPr>
    </w:p>
    <w:tbl>
      <w:tblPr>
        <w:tblW w:w="8828" w:type="dxa"/>
        <w:tblInd w:w="560" w:type="dxa"/>
        <w:tblCellMar>
          <w:left w:w="70" w:type="dxa"/>
          <w:right w:w="70" w:type="dxa"/>
        </w:tblCellMar>
        <w:tblLook w:val="04A0" w:firstRow="1" w:lastRow="0" w:firstColumn="1" w:lastColumn="0" w:noHBand="0" w:noVBand="1"/>
      </w:tblPr>
      <w:tblGrid>
        <w:gridCol w:w="1562"/>
        <w:gridCol w:w="1145"/>
        <w:gridCol w:w="1223"/>
        <w:gridCol w:w="1223"/>
        <w:gridCol w:w="1223"/>
        <w:gridCol w:w="1223"/>
        <w:gridCol w:w="1229"/>
      </w:tblGrid>
      <w:tr w:rsidR="00601E05" w:rsidRPr="00601E05" w14:paraId="5CC1D239" w14:textId="77777777" w:rsidTr="00FF620F">
        <w:trPr>
          <w:trHeight w:val="247"/>
        </w:trPr>
        <w:tc>
          <w:tcPr>
            <w:tcW w:w="8828"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4E7D421" w14:textId="609F8F17" w:rsidR="00601E05" w:rsidRPr="00601E05" w:rsidRDefault="00B112D4"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Tacámbaro</w:t>
            </w:r>
          </w:p>
        </w:tc>
      </w:tr>
      <w:tr w:rsidR="00601E05" w:rsidRPr="00601E05" w14:paraId="3599F13B" w14:textId="77777777" w:rsidTr="00FF620F">
        <w:trPr>
          <w:trHeight w:val="247"/>
        </w:trPr>
        <w:tc>
          <w:tcPr>
            <w:tcW w:w="1562" w:type="dxa"/>
            <w:vMerge w:val="restart"/>
            <w:tcBorders>
              <w:top w:val="nil"/>
              <w:left w:val="single" w:sz="8" w:space="0" w:color="auto"/>
              <w:bottom w:val="single" w:sz="8" w:space="0" w:color="000000"/>
              <w:right w:val="single" w:sz="8" w:space="0" w:color="auto"/>
            </w:tcBorders>
            <w:shd w:val="clear" w:color="auto" w:fill="auto"/>
            <w:vAlign w:val="center"/>
            <w:hideMark/>
          </w:tcPr>
          <w:p w14:paraId="12AAC58D"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265"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3C697AD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601E05" w:rsidRPr="00601E05" w14:paraId="596CA95C" w14:textId="77777777" w:rsidTr="00FF620F">
        <w:trPr>
          <w:trHeight w:val="247"/>
        </w:trPr>
        <w:tc>
          <w:tcPr>
            <w:tcW w:w="1562" w:type="dxa"/>
            <w:vMerge/>
            <w:tcBorders>
              <w:top w:val="nil"/>
              <w:left w:val="single" w:sz="8" w:space="0" w:color="auto"/>
              <w:bottom w:val="single" w:sz="8" w:space="0" w:color="000000"/>
              <w:right w:val="single" w:sz="8" w:space="0" w:color="auto"/>
            </w:tcBorders>
            <w:vAlign w:val="center"/>
            <w:hideMark/>
          </w:tcPr>
          <w:p w14:paraId="6DC83295" w14:textId="77777777" w:rsidR="00601E05" w:rsidRPr="00601E05" w:rsidRDefault="00601E05" w:rsidP="00601E05">
            <w:pPr>
              <w:spacing w:after="0" w:line="240" w:lineRule="auto"/>
              <w:rPr>
                <w:rFonts w:ascii="Arial" w:eastAsia="Times New Roman" w:hAnsi="Arial" w:cs="Arial"/>
                <w:b/>
                <w:bCs/>
                <w:color w:val="000000"/>
                <w:sz w:val="20"/>
                <w:szCs w:val="20"/>
                <w:lang w:eastAsia="es-MX"/>
              </w:rPr>
            </w:pPr>
          </w:p>
        </w:tc>
        <w:tc>
          <w:tcPr>
            <w:tcW w:w="1145" w:type="dxa"/>
            <w:tcBorders>
              <w:top w:val="nil"/>
              <w:left w:val="nil"/>
              <w:bottom w:val="single" w:sz="8" w:space="0" w:color="auto"/>
              <w:right w:val="single" w:sz="8" w:space="0" w:color="auto"/>
            </w:tcBorders>
            <w:shd w:val="clear" w:color="auto" w:fill="auto"/>
            <w:vAlign w:val="center"/>
            <w:hideMark/>
          </w:tcPr>
          <w:p w14:paraId="34496947"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23" w:type="dxa"/>
            <w:tcBorders>
              <w:top w:val="nil"/>
              <w:left w:val="nil"/>
              <w:bottom w:val="single" w:sz="8" w:space="0" w:color="auto"/>
              <w:right w:val="single" w:sz="8" w:space="0" w:color="auto"/>
            </w:tcBorders>
            <w:shd w:val="clear" w:color="auto" w:fill="auto"/>
            <w:vAlign w:val="center"/>
            <w:hideMark/>
          </w:tcPr>
          <w:p w14:paraId="7F58990A"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23" w:type="dxa"/>
            <w:tcBorders>
              <w:top w:val="nil"/>
              <w:left w:val="nil"/>
              <w:bottom w:val="single" w:sz="8" w:space="0" w:color="auto"/>
              <w:right w:val="single" w:sz="8" w:space="0" w:color="auto"/>
            </w:tcBorders>
            <w:shd w:val="clear" w:color="auto" w:fill="auto"/>
            <w:vAlign w:val="center"/>
            <w:hideMark/>
          </w:tcPr>
          <w:p w14:paraId="04F4031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23" w:type="dxa"/>
            <w:tcBorders>
              <w:top w:val="nil"/>
              <w:left w:val="nil"/>
              <w:bottom w:val="single" w:sz="8" w:space="0" w:color="auto"/>
              <w:right w:val="single" w:sz="8" w:space="0" w:color="auto"/>
            </w:tcBorders>
            <w:shd w:val="clear" w:color="auto" w:fill="auto"/>
            <w:vAlign w:val="center"/>
            <w:hideMark/>
          </w:tcPr>
          <w:p w14:paraId="2026E637"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23" w:type="dxa"/>
            <w:tcBorders>
              <w:top w:val="nil"/>
              <w:left w:val="nil"/>
              <w:bottom w:val="single" w:sz="8" w:space="0" w:color="auto"/>
              <w:right w:val="single" w:sz="8" w:space="0" w:color="auto"/>
            </w:tcBorders>
            <w:shd w:val="clear" w:color="auto" w:fill="auto"/>
            <w:vAlign w:val="center"/>
            <w:hideMark/>
          </w:tcPr>
          <w:p w14:paraId="0F5A9E8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27" w:type="dxa"/>
            <w:tcBorders>
              <w:top w:val="nil"/>
              <w:left w:val="nil"/>
              <w:bottom w:val="single" w:sz="8" w:space="0" w:color="auto"/>
              <w:right w:val="single" w:sz="8" w:space="0" w:color="auto"/>
            </w:tcBorders>
            <w:shd w:val="clear" w:color="auto" w:fill="auto"/>
            <w:vAlign w:val="center"/>
            <w:hideMark/>
          </w:tcPr>
          <w:p w14:paraId="2281678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B112D4" w:rsidRPr="00601E05" w14:paraId="7313C1BD" w14:textId="77777777" w:rsidTr="00FF620F">
        <w:trPr>
          <w:trHeight w:val="247"/>
        </w:trPr>
        <w:tc>
          <w:tcPr>
            <w:tcW w:w="15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8AA2509" w14:textId="65450E28" w:rsidR="00B112D4" w:rsidRPr="00601E05" w:rsidRDefault="00B112D4" w:rsidP="00B112D4">
            <w:pPr>
              <w:spacing w:after="0" w:line="240" w:lineRule="auto"/>
              <w:jc w:val="center"/>
              <w:rPr>
                <w:rFonts w:ascii="Arial" w:eastAsia="Times New Roman" w:hAnsi="Arial" w:cs="Arial"/>
                <w:color w:val="000000"/>
                <w:sz w:val="18"/>
                <w:szCs w:val="18"/>
                <w:lang w:eastAsia="es-MX"/>
              </w:rPr>
            </w:pPr>
            <w:r w:rsidRPr="00B112D4">
              <w:rPr>
                <w:rFonts w:ascii="Arial" w:eastAsia="Times New Roman" w:hAnsi="Arial" w:cs="Arial"/>
                <w:color w:val="000000"/>
                <w:sz w:val="18"/>
                <w:szCs w:val="18"/>
                <w:lang w:eastAsia="es-MX"/>
              </w:rPr>
              <w:lastRenderedPageBreak/>
              <w:t>20</w:t>
            </w:r>
            <w:r>
              <w:rPr>
                <w:rFonts w:ascii="Arial" w:eastAsia="Times New Roman" w:hAnsi="Arial" w:cs="Arial"/>
                <w:color w:val="000000"/>
                <w:sz w:val="18"/>
                <w:szCs w:val="18"/>
                <w:lang w:eastAsia="es-MX"/>
              </w:rPr>
              <w:t>,</w:t>
            </w:r>
            <w:r w:rsidRPr="00B112D4">
              <w:rPr>
                <w:rFonts w:ascii="Arial" w:eastAsia="Times New Roman" w:hAnsi="Arial" w:cs="Arial"/>
                <w:color w:val="000000"/>
                <w:sz w:val="18"/>
                <w:szCs w:val="18"/>
                <w:lang w:eastAsia="es-MX"/>
              </w:rPr>
              <w:t>397</w:t>
            </w:r>
          </w:p>
        </w:tc>
        <w:tc>
          <w:tcPr>
            <w:tcW w:w="1145" w:type="dxa"/>
            <w:tcBorders>
              <w:top w:val="nil"/>
              <w:left w:val="nil"/>
              <w:bottom w:val="single" w:sz="8" w:space="0" w:color="auto"/>
              <w:right w:val="single" w:sz="8" w:space="0" w:color="auto"/>
            </w:tcBorders>
            <w:shd w:val="clear" w:color="auto" w:fill="auto"/>
            <w:vAlign w:val="center"/>
            <w:hideMark/>
          </w:tcPr>
          <w:p w14:paraId="725B9259" w14:textId="036038D2" w:rsidR="00B112D4" w:rsidRPr="00601E05" w:rsidRDefault="00B112D4" w:rsidP="00B112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1,939</w:t>
            </w:r>
          </w:p>
        </w:tc>
        <w:tc>
          <w:tcPr>
            <w:tcW w:w="1223" w:type="dxa"/>
            <w:tcBorders>
              <w:top w:val="nil"/>
              <w:left w:val="nil"/>
              <w:bottom w:val="single" w:sz="8" w:space="0" w:color="auto"/>
              <w:right w:val="single" w:sz="8" w:space="0" w:color="auto"/>
            </w:tcBorders>
            <w:shd w:val="clear" w:color="auto" w:fill="auto"/>
            <w:vAlign w:val="center"/>
            <w:hideMark/>
          </w:tcPr>
          <w:p w14:paraId="3E0A567F" w14:textId="01563E0D" w:rsidR="00B112D4" w:rsidRPr="00601E05" w:rsidRDefault="00B112D4" w:rsidP="00B112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3,263</w:t>
            </w:r>
          </w:p>
        </w:tc>
        <w:tc>
          <w:tcPr>
            <w:tcW w:w="1223" w:type="dxa"/>
            <w:tcBorders>
              <w:top w:val="nil"/>
              <w:left w:val="nil"/>
              <w:bottom w:val="single" w:sz="8" w:space="0" w:color="auto"/>
              <w:right w:val="single" w:sz="8" w:space="0" w:color="auto"/>
            </w:tcBorders>
            <w:shd w:val="clear" w:color="auto" w:fill="auto"/>
            <w:vAlign w:val="center"/>
            <w:hideMark/>
          </w:tcPr>
          <w:p w14:paraId="2DA50AD9" w14:textId="1584BDD8" w:rsidR="00B112D4" w:rsidRPr="00601E05" w:rsidRDefault="00B112D4" w:rsidP="00B112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3,941</w:t>
            </w:r>
          </w:p>
        </w:tc>
        <w:tc>
          <w:tcPr>
            <w:tcW w:w="1223" w:type="dxa"/>
            <w:tcBorders>
              <w:top w:val="nil"/>
              <w:left w:val="nil"/>
              <w:bottom w:val="single" w:sz="8" w:space="0" w:color="auto"/>
              <w:right w:val="single" w:sz="8" w:space="0" w:color="auto"/>
            </w:tcBorders>
            <w:shd w:val="clear" w:color="auto" w:fill="auto"/>
            <w:vAlign w:val="center"/>
            <w:hideMark/>
          </w:tcPr>
          <w:p w14:paraId="2F9DEFF7" w14:textId="12958A90" w:rsidR="00B112D4" w:rsidRPr="00601E05" w:rsidRDefault="00B112D4" w:rsidP="00B112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4,494</w:t>
            </w:r>
          </w:p>
        </w:tc>
        <w:tc>
          <w:tcPr>
            <w:tcW w:w="1223" w:type="dxa"/>
            <w:tcBorders>
              <w:top w:val="nil"/>
              <w:left w:val="nil"/>
              <w:bottom w:val="single" w:sz="8" w:space="0" w:color="auto"/>
              <w:right w:val="single" w:sz="8" w:space="0" w:color="auto"/>
            </w:tcBorders>
            <w:shd w:val="clear" w:color="auto" w:fill="auto"/>
            <w:vAlign w:val="center"/>
            <w:hideMark/>
          </w:tcPr>
          <w:p w14:paraId="590B94FF" w14:textId="0417BDAB" w:rsidR="00B112D4" w:rsidRPr="00601E05" w:rsidRDefault="00B112D4" w:rsidP="00B112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3,415</w:t>
            </w:r>
          </w:p>
        </w:tc>
        <w:tc>
          <w:tcPr>
            <w:tcW w:w="1227" w:type="dxa"/>
            <w:tcBorders>
              <w:top w:val="nil"/>
              <w:left w:val="nil"/>
              <w:bottom w:val="single" w:sz="8" w:space="0" w:color="auto"/>
              <w:right w:val="single" w:sz="8" w:space="0" w:color="auto"/>
            </w:tcBorders>
            <w:shd w:val="clear" w:color="auto" w:fill="auto"/>
            <w:vAlign w:val="center"/>
            <w:hideMark/>
          </w:tcPr>
          <w:p w14:paraId="2C5FD24E" w14:textId="6715BC32" w:rsidR="00B112D4" w:rsidRPr="00601E05" w:rsidRDefault="00B112D4" w:rsidP="00B112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3,345</w:t>
            </w:r>
          </w:p>
        </w:tc>
      </w:tr>
      <w:tr w:rsidR="00B112D4" w:rsidRPr="00601E05" w14:paraId="55E95A75" w14:textId="77777777" w:rsidTr="00FF620F">
        <w:trPr>
          <w:trHeight w:val="247"/>
        </w:trPr>
        <w:tc>
          <w:tcPr>
            <w:tcW w:w="1562" w:type="dxa"/>
            <w:vMerge/>
            <w:tcBorders>
              <w:top w:val="nil"/>
              <w:left w:val="single" w:sz="8" w:space="0" w:color="auto"/>
              <w:bottom w:val="single" w:sz="8" w:space="0" w:color="000000"/>
              <w:right w:val="single" w:sz="8" w:space="0" w:color="auto"/>
            </w:tcBorders>
            <w:vAlign w:val="center"/>
            <w:hideMark/>
          </w:tcPr>
          <w:p w14:paraId="57FC73D5" w14:textId="77777777" w:rsidR="00B112D4" w:rsidRPr="00601E05" w:rsidRDefault="00B112D4" w:rsidP="00B112D4">
            <w:pPr>
              <w:spacing w:after="0" w:line="240" w:lineRule="auto"/>
              <w:rPr>
                <w:rFonts w:ascii="Arial" w:eastAsia="Times New Roman" w:hAnsi="Arial" w:cs="Arial"/>
                <w:color w:val="000000"/>
                <w:sz w:val="18"/>
                <w:szCs w:val="18"/>
                <w:lang w:eastAsia="es-MX"/>
              </w:rPr>
            </w:pPr>
          </w:p>
        </w:tc>
        <w:tc>
          <w:tcPr>
            <w:tcW w:w="1145" w:type="dxa"/>
            <w:tcBorders>
              <w:top w:val="nil"/>
              <w:left w:val="nil"/>
              <w:bottom w:val="single" w:sz="8" w:space="0" w:color="auto"/>
              <w:right w:val="single" w:sz="8" w:space="0" w:color="auto"/>
            </w:tcBorders>
            <w:shd w:val="clear" w:color="auto" w:fill="auto"/>
            <w:vAlign w:val="center"/>
            <w:hideMark/>
          </w:tcPr>
          <w:p w14:paraId="0AF49C1B" w14:textId="36B6A807" w:rsidR="00B112D4" w:rsidRPr="00601E05" w:rsidRDefault="00B112D4" w:rsidP="00B112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9.51%</w:t>
            </w:r>
          </w:p>
        </w:tc>
        <w:tc>
          <w:tcPr>
            <w:tcW w:w="1223" w:type="dxa"/>
            <w:tcBorders>
              <w:top w:val="nil"/>
              <w:left w:val="nil"/>
              <w:bottom w:val="single" w:sz="8" w:space="0" w:color="auto"/>
              <w:right w:val="single" w:sz="8" w:space="0" w:color="auto"/>
            </w:tcBorders>
            <w:shd w:val="clear" w:color="auto" w:fill="auto"/>
            <w:vAlign w:val="center"/>
            <w:hideMark/>
          </w:tcPr>
          <w:p w14:paraId="65157699" w14:textId="24C6EDE8" w:rsidR="00B112D4" w:rsidRPr="00601E05" w:rsidRDefault="00B112D4" w:rsidP="00B112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16.00%</w:t>
            </w:r>
          </w:p>
        </w:tc>
        <w:tc>
          <w:tcPr>
            <w:tcW w:w="1223" w:type="dxa"/>
            <w:tcBorders>
              <w:top w:val="nil"/>
              <w:left w:val="nil"/>
              <w:bottom w:val="single" w:sz="8" w:space="0" w:color="auto"/>
              <w:right w:val="single" w:sz="8" w:space="0" w:color="auto"/>
            </w:tcBorders>
            <w:shd w:val="clear" w:color="auto" w:fill="auto"/>
            <w:vAlign w:val="center"/>
            <w:hideMark/>
          </w:tcPr>
          <w:p w14:paraId="0373ADAB" w14:textId="1BC1A008" w:rsidR="00B112D4" w:rsidRPr="00601E05" w:rsidRDefault="00B112D4" w:rsidP="00B112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19.32%</w:t>
            </w:r>
          </w:p>
        </w:tc>
        <w:tc>
          <w:tcPr>
            <w:tcW w:w="1223" w:type="dxa"/>
            <w:tcBorders>
              <w:top w:val="nil"/>
              <w:left w:val="nil"/>
              <w:bottom w:val="single" w:sz="8" w:space="0" w:color="auto"/>
              <w:right w:val="single" w:sz="8" w:space="0" w:color="auto"/>
            </w:tcBorders>
            <w:shd w:val="clear" w:color="auto" w:fill="auto"/>
            <w:vAlign w:val="center"/>
            <w:hideMark/>
          </w:tcPr>
          <w:p w14:paraId="07DA23AF" w14:textId="2177C0FA" w:rsidR="00B112D4" w:rsidRPr="00601E05" w:rsidRDefault="00B112D4" w:rsidP="00B112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22.03%</w:t>
            </w:r>
          </w:p>
        </w:tc>
        <w:tc>
          <w:tcPr>
            <w:tcW w:w="1223" w:type="dxa"/>
            <w:tcBorders>
              <w:top w:val="nil"/>
              <w:left w:val="nil"/>
              <w:bottom w:val="single" w:sz="8" w:space="0" w:color="auto"/>
              <w:right w:val="single" w:sz="8" w:space="0" w:color="auto"/>
            </w:tcBorders>
            <w:shd w:val="clear" w:color="auto" w:fill="auto"/>
            <w:vAlign w:val="center"/>
            <w:hideMark/>
          </w:tcPr>
          <w:p w14:paraId="5697AAA5" w14:textId="6161141A" w:rsidR="00B112D4" w:rsidRPr="00601E05" w:rsidRDefault="00B112D4" w:rsidP="00B112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16.74%</w:t>
            </w:r>
          </w:p>
        </w:tc>
        <w:tc>
          <w:tcPr>
            <w:tcW w:w="1227" w:type="dxa"/>
            <w:tcBorders>
              <w:top w:val="nil"/>
              <w:left w:val="nil"/>
              <w:bottom w:val="single" w:sz="8" w:space="0" w:color="auto"/>
              <w:right w:val="single" w:sz="8" w:space="0" w:color="auto"/>
            </w:tcBorders>
            <w:shd w:val="clear" w:color="auto" w:fill="auto"/>
            <w:vAlign w:val="center"/>
            <w:hideMark/>
          </w:tcPr>
          <w:p w14:paraId="137A4D04" w14:textId="7DF0663C" w:rsidR="00B112D4" w:rsidRPr="00601E05" w:rsidRDefault="00B112D4" w:rsidP="00B112D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16.40%</w:t>
            </w:r>
          </w:p>
        </w:tc>
      </w:tr>
    </w:tbl>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5276384F" w14:textId="2F290562" w:rsidR="00F71C64"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349BBA9A" w14:textId="35748745" w:rsidR="00401A85" w:rsidRPr="00EE565F" w:rsidRDefault="00401A85" w:rsidP="00401A85">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2BA9A95C" w14:textId="5B894F68" w:rsidR="00200A2D" w:rsidRDefault="00200A2D" w:rsidP="00200A2D">
      <w:pPr>
        <w:spacing w:after="0" w:line="240" w:lineRule="auto"/>
        <w:ind w:left="567"/>
        <w:jc w:val="both"/>
        <w:rPr>
          <w:rFonts w:ascii="Arial" w:hAnsi="Arial" w:cs="Arial"/>
          <w:bCs/>
          <w:sz w:val="24"/>
          <w:szCs w:val="24"/>
        </w:rPr>
      </w:pPr>
      <w:bookmarkStart w:id="7" w:name="_Hlk143428279"/>
      <w:r>
        <w:rPr>
          <w:rFonts w:ascii="Arial" w:hAnsi="Arial" w:cs="Arial"/>
          <w:bCs/>
          <w:sz w:val="24"/>
          <w:szCs w:val="24"/>
        </w:rPr>
        <w:t>Al referirnos al tipo y clase de hogar en el municipio, se observa que el 89.96% corresponde a hogares familiares y el 10.01% son hogares no familiares.</w:t>
      </w:r>
    </w:p>
    <w:p w14:paraId="26D2FB73" w14:textId="77777777" w:rsidR="00200A2D" w:rsidRDefault="00200A2D" w:rsidP="00200A2D">
      <w:pPr>
        <w:spacing w:after="0" w:line="240" w:lineRule="auto"/>
        <w:ind w:left="567"/>
        <w:jc w:val="both"/>
        <w:rPr>
          <w:rFonts w:ascii="Arial" w:hAnsi="Arial" w:cs="Arial"/>
          <w:bCs/>
          <w:sz w:val="24"/>
          <w:szCs w:val="24"/>
        </w:rPr>
      </w:pPr>
    </w:p>
    <w:p w14:paraId="07053A21" w14:textId="2B95717C" w:rsidR="00200A2D" w:rsidRDefault="00200A2D" w:rsidP="00200A2D">
      <w:pPr>
        <w:spacing w:after="0" w:line="240" w:lineRule="auto"/>
        <w:ind w:left="567"/>
        <w:jc w:val="both"/>
        <w:rPr>
          <w:rFonts w:ascii="Arial" w:hAnsi="Arial" w:cs="Arial"/>
          <w:bCs/>
          <w:sz w:val="24"/>
          <w:szCs w:val="24"/>
        </w:rPr>
      </w:pPr>
      <w:r>
        <w:rPr>
          <w:rFonts w:ascii="Arial" w:hAnsi="Arial" w:cs="Arial"/>
          <w:bCs/>
          <w:sz w:val="24"/>
          <w:szCs w:val="24"/>
        </w:rPr>
        <w:t xml:space="preserve">De los hogares familiares, el </w:t>
      </w:r>
      <w:r w:rsidR="000073F3">
        <w:rPr>
          <w:rFonts w:ascii="Arial" w:hAnsi="Arial" w:cs="Arial"/>
          <w:bCs/>
          <w:sz w:val="24"/>
          <w:szCs w:val="24"/>
        </w:rPr>
        <w:t>72.94</w:t>
      </w:r>
      <w:r>
        <w:rPr>
          <w:rFonts w:ascii="Arial" w:hAnsi="Arial" w:cs="Arial"/>
          <w:bCs/>
          <w:sz w:val="24"/>
          <w:szCs w:val="24"/>
        </w:rPr>
        <w:t xml:space="preserve">% son hogares de tipo nuclear, donde vive la pareja, sea con hijos o sin ellos; el </w:t>
      </w:r>
      <w:r w:rsidR="000073F3">
        <w:rPr>
          <w:rFonts w:ascii="Arial" w:hAnsi="Arial" w:cs="Arial"/>
          <w:bCs/>
          <w:sz w:val="24"/>
          <w:szCs w:val="24"/>
        </w:rPr>
        <w:t>25.51</w:t>
      </w:r>
      <w:r>
        <w:rPr>
          <w:rFonts w:ascii="Arial" w:hAnsi="Arial" w:cs="Arial"/>
          <w:bCs/>
          <w:sz w:val="24"/>
          <w:szCs w:val="24"/>
        </w:rPr>
        <w:t>% por ciento corresponde a hogar familiar ampliado.</w:t>
      </w:r>
    </w:p>
    <w:bookmarkEnd w:id="7"/>
    <w:p w14:paraId="72BBE4B0" w14:textId="77777777" w:rsidR="00FF620F" w:rsidRDefault="00FF620F" w:rsidP="00401A85">
      <w:pPr>
        <w:spacing w:after="0" w:line="240" w:lineRule="auto"/>
        <w:ind w:left="567"/>
        <w:rPr>
          <w:rFonts w:ascii="Arial" w:hAnsi="Arial" w:cs="Arial"/>
          <w:highlight w:val="yellow"/>
        </w:rPr>
      </w:pPr>
    </w:p>
    <w:p w14:paraId="555275D1" w14:textId="60352AE8"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52BFCF14"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291" w:tblpY="-24"/>
        <w:tblW w:w="7000" w:type="dxa"/>
        <w:tblCellMar>
          <w:left w:w="70" w:type="dxa"/>
          <w:right w:w="70" w:type="dxa"/>
        </w:tblCellMar>
        <w:tblLook w:val="04A0" w:firstRow="1" w:lastRow="0" w:firstColumn="1" w:lastColumn="0" w:noHBand="0" w:noVBand="1"/>
      </w:tblPr>
      <w:tblGrid>
        <w:gridCol w:w="942"/>
        <w:gridCol w:w="995"/>
        <w:gridCol w:w="979"/>
        <w:gridCol w:w="1178"/>
        <w:gridCol w:w="1389"/>
        <w:gridCol w:w="1517"/>
      </w:tblGrid>
      <w:tr w:rsidR="00601E05" w:rsidRPr="00601E05" w14:paraId="4F66DA20" w14:textId="77777777" w:rsidTr="00FF620F">
        <w:trPr>
          <w:trHeight w:val="295"/>
        </w:trPr>
        <w:tc>
          <w:tcPr>
            <w:tcW w:w="7000"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3780BBB" w14:textId="4CC7C30A" w:rsidR="00601E05" w:rsidRPr="00601E05" w:rsidRDefault="00B112D4"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Tacámbaro</w:t>
            </w:r>
          </w:p>
        </w:tc>
      </w:tr>
      <w:tr w:rsidR="00601E05" w:rsidRPr="00601E05" w14:paraId="59F0D8E5" w14:textId="77777777" w:rsidTr="00FF620F">
        <w:trPr>
          <w:trHeight w:val="295"/>
        </w:trPr>
        <w:tc>
          <w:tcPr>
            <w:tcW w:w="942" w:type="dxa"/>
            <w:vMerge w:val="restart"/>
            <w:tcBorders>
              <w:top w:val="nil"/>
              <w:left w:val="single" w:sz="8" w:space="0" w:color="auto"/>
              <w:bottom w:val="single" w:sz="8" w:space="0" w:color="000000"/>
              <w:right w:val="single" w:sz="8" w:space="0" w:color="auto"/>
            </w:tcBorders>
            <w:shd w:val="clear" w:color="auto" w:fill="auto"/>
            <w:vAlign w:val="center"/>
            <w:hideMark/>
          </w:tcPr>
          <w:p w14:paraId="37CAEB9F" w14:textId="77777777" w:rsidR="00601E05" w:rsidRPr="00601E05" w:rsidRDefault="00601E05" w:rsidP="00601E05">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6057"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7EBDFF1C"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601E05" w:rsidRPr="00601E05" w14:paraId="1443F3CA" w14:textId="77777777" w:rsidTr="00FF620F">
        <w:trPr>
          <w:trHeight w:val="295"/>
        </w:trPr>
        <w:tc>
          <w:tcPr>
            <w:tcW w:w="942" w:type="dxa"/>
            <w:vMerge/>
            <w:tcBorders>
              <w:top w:val="nil"/>
              <w:left w:val="single" w:sz="8" w:space="0" w:color="auto"/>
              <w:bottom w:val="single" w:sz="8" w:space="0" w:color="000000"/>
              <w:right w:val="single" w:sz="8" w:space="0" w:color="auto"/>
            </w:tcBorders>
            <w:vAlign w:val="center"/>
            <w:hideMark/>
          </w:tcPr>
          <w:p w14:paraId="07BDAF9F" w14:textId="77777777" w:rsidR="00601E05" w:rsidRPr="00601E05" w:rsidRDefault="00601E05" w:rsidP="00601E05">
            <w:pPr>
              <w:spacing w:after="0" w:line="240" w:lineRule="auto"/>
              <w:rPr>
                <w:rFonts w:ascii="Arial" w:eastAsia="Times New Roman" w:hAnsi="Arial" w:cs="Arial"/>
                <w:b/>
                <w:bCs/>
                <w:color w:val="000000"/>
                <w:sz w:val="18"/>
                <w:szCs w:val="18"/>
                <w:lang w:eastAsia="es-MX"/>
              </w:rPr>
            </w:pPr>
          </w:p>
        </w:tc>
        <w:tc>
          <w:tcPr>
            <w:tcW w:w="6057"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130725D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601E05" w:rsidRPr="00601E05" w14:paraId="2619DF74" w14:textId="77777777" w:rsidTr="00FF620F">
        <w:trPr>
          <w:trHeight w:val="492"/>
        </w:trPr>
        <w:tc>
          <w:tcPr>
            <w:tcW w:w="942" w:type="dxa"/>
            <w:vMerge/>
            <w:tcBorders>
              <w:top w:val="nil"/>
              <w:left w:val="single" w:sz="8" w:space="0" w:color="auto"/>
              <w:bottom w:val="single" w:sz="8" w:space="0" w:color="000000"/>
              <w:right w:val="single" w:sz="8" w:space="0" w:color="auto"/>
            </w:tcBorders>
            <w:vAlign w:val="center"/>
            <w:hideMark/>
          </w:tcPr>
          <w:p w14:paraId="0DEC4CD3" w14:textId="77777777" w:rsidR="00601E05" w:rsidRPr="00601E05" w:rsidRDefault="00601E05" w:rsidP="00601E05">
            <w:pPr>
              <w:spacing w:after="0" w:line="240" w:lineRule="auto"/>
              <w:rPr>
                <w:rFonts w:ascii="Arial" w:eastAsia="Times New Roman" w:hAnsi="Arial" w:cs="Arial"/>
                <w:b/>
                <w:bCs/>
                <w:color w:val="000000"/>
                <w:sz w:val="18"/>
                <w:szCs w:val="18"/>
                <w:lang w:eastAsia="es-MX"/>
              </w:rPr>
            </w:pPr>
          </w:p>
        </w:tc>
        <w:tc>
          <w:tcPr>
            <w:tcW w:w="995" w:type="dxa"/>
            <w:tcBorders>
              <w:top w:val="nil"/>
              <w:left w:val="nil"/>
              <w:bottom w:val="single" w:sz="8" w:space="0" w:color="auto"/>
              <w:right w:val="single" w:sz="8" w:space="0" w:color="auto"/>
            </w:tcBorders>
            <w:shd w:val="clear" w:color="auto" w:fill="auto"/>
            <w:vAlign w:val="center"/>
            <w:hideMark/>
          </w:tcPr>
          <w:p w14:paraId="3D4BF639"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79" w:type="dxa"/>
            <w:tcBorders>
              <w:top w:val="nil"/>
              <w:left w:val="nil"/>
              <w:bottom w:val="single" w:sz="8" w:space="0" w:color="auto"/>
              <w:right w:val="single" w:sz="8" w:space="0" w:color="auto"/>
            </w:tcBorders>
            <w:shd w:val="clear" w:color="auto" w:fill="auto"/>
            <w:vAlign w:val="center"/>
            <w:hideMark/>
          </w:tcPr>
          <w:p w14:paraId="2631ABB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78" w:type="dxa"/>
            <w:tcBorders>
              <w:top w:val="nil"/>
              <w:left w:val="nil"/>
              <w:bottom w:val="single" w:sz="8" w:space="0" w:color="auto"/>
              <w:right w:val="single" w:sz="8" w:space="0" w:color="auto"/>
            </w:tcBorders>
            <w:shd w:val="clear" w:color="auto" w:fill="auto"/>
            <w:vAlign w:val="center"/>
            <w:hideMark/>
          </w:tcPr>
          <w:p w14:paraId="5A948DF9"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89" w:type="dxa"/>
            <w:tcBorders>
              <w:top w:val="nil"/>
              <w:left w:val="nil"/>
              <w:bottom w:val="single" w:sz="8" w:space="0" w:color="auto"/>
              <w:right w:val="single" w:sz="8" w:space="0" w:color="auto"/>
            </w:tcBorders>
            <w:shd w:val="clear" w:color="auto" w:fill="auto"/>
            <w:vAlign w:val="center"/>
            <w:hideMark/>
          </w:tcPr>
          <w:p w14:paraId="1017802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514" w:type="dxa"/>
            <w:tcBorders>
              <w:top w:val="nil"/>
              <w:left w:val="nil"/>
              <w:bottom w:val="single" w:sz="8" w:space="0" w:color="auto"/>
              <w:right w:val="single" w:sz="8" w:space="0" w:color="auto"/>
            </w:tcBorders>
            <w:shd w:val="clear" w:color="auto" w:fill="auto"/>
            <w:vAlign w:val="center"/>
            <w:hideMark/>
          </w:tcPr>
          <w:p w14:paraId="709BDA7D"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E97A5C" w:rsidRPr="00601E05" w14:paraId="797AF420" w14:textId="77777777" w:rsidTr="00FF620F">
        <w:trPr>
          <w:trHeight w:val="295"/>
        </w:trPr>
        <w:tc>
          <w:tcPr>
            <w:tcW w:w="94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9E2A4D" w14:textId="2E6086A2" w:rsidR="00E97A5C" w:rsidRPr="00601E05" w:rsidRDefault="00E97A5C" w:rsidP="00E97A5C">
            <w:pPr>
              <w:spacing w:after="0" w:line="240" w:lineRule="auto"/>
              <w:jc w:val="center"/>
              <w:rPr>
                <w:rFonts w:ascii="Arial" w:eastAsia="Times New Roman" w:hAnsi="Arial" w:cs="Arial"/>
                <w:b/>
                <w:bCs/>
                <w:color w:val="000000"/>
                <w:sz w:val="18"/>
                <w:szCs w:val="18"/>
                <w:lang w:eastAsia="es-MX"/>
              </w:rPr>
            </w:pPr>
            <w:r w:rsidRPr="00B112D4">
              <w:rPr>
                <w:rFonts w:ascii="Arial" w:eastAsia="Times New Roman" w:hAnsi="Arial" w:cs="Arial"/>
                <w:color w:val="000000"/>
                <w:sz w:val="18"/>
                <w:szCs w:val="18"/>
                <w:lang w:eastAsia="es-MX"/>
              </w:rPr>
              <w:t>20</w:t>
            </w:r>
            <w:r>
              <w:rPr>
                <w:rFonts w:ascii="Arial" w:eastAsia="Times New Roman" w:hAnsi="Arial" w:cs="Arial"/>
                <w:color w:val="000000"/>
                <w:sz w:val="18"/>
                <w:szCs w:val="18"/>
                <w:lang w:eastAsia="es-MX"/>
              </w:rPr>
              <w:t>,</w:t>
            </w:r>
            <w:r w:rsidRPr="00B112D4">
              <w:rPr>
                <w:rFonts w:ascii="Arial" w:eastAsia="Times New Roman" w:hAnsi="Arial" w:cs="Arial"/>
                <w:color w:val="000000"/>
                <w:sz w:val="18"/>
                <w:szCs w:val="18"/>
                <w:lang w:eastAsia="es-MX"/>
              </w:rPr>
              <w:t>397</w:t>
            </w:r>
          </w:p>
        </w:tc>
        <w:tc>
          <w:tcPr>
            <w:tcW w:w="995" w:type="dxa"/>
            <w:tcBorders>
              <w:top w:val="nil"/>
              <w:left w:val="nil"/>
              <w:bottom w:val="single" w:sz="8" w:space="0" w:color="auto"/>
              <w:right w:val="single" w:sz="8" w:space="0" w:color="auto"/>
            </w:tcBorders>
            <w:shd w:val="clear" w:color="auto" w:fill="auto"/>
            <w:vAlign w:val="center"/>
            <w:hideMark/>
          </w:tcPr>
          <w:p w14:paraId="53C9988C" w14:textId="69A143CE" w:rsidR="00E97A5C" w:rsidRPr="00601E05" w:rsidRDefault="00E97A5C" w:rsidP="00E97A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18,350</w:t>
            </w:r>
          </w:p>
        </w:tc>
        <w:tc>
          <w:tcPr>
            <w:tcW w:w="979" w:type="dxa"/>
            <w:tcBorders>
              <w:top w:val="nil"/>
              <w:left w:val="nil"/>
              <w:bottom w:val="single" w:sz="8" w:space="0" w:color="auto"/>
              <w:right w:val="single" w:sz="8" w:space="0" w:color="auto"/>
            </w:tcBorders>
            <w:shd w:val="clear" w:color="auto" w:fill="auto"/>
            <w:vAlign w:val="center"/>
            <w:hideMark/>
          </w:tcPr>
          <w:p w14:paraId="77EE251F" w14:textId="74A3780A" w:rsidR="00E97A5C" w:rsidRPr="00601E05" w:rsidRDefault="00E97A5C" w:rsidP="00E97A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13,384</w:t>
            </w:r>
          </w:p>
        </w:tc>
        <w:tc>
          <w:tcPr>
            <w:tcW w:w="1178" w:type="dxa"/>
            <w:tcBorders>
              <w:top w:val="nil"/>
              <w:left w:val="nil"/>
              <w:bottom w:val="single" w:sz="8" w:space="0" w:color="auto"/>
              <w:right w:val="single" w:sz="8" w:space="0" w:color="auto"/>
            </w:tcBorders>
            <w:shd w:val="clear" w:color="auto" w:fill="auto"/>
            <w:vAlign w:val="center"/>
            <w:hideMark/>
          </w:tcPr>
          <w:p w14:paraId="0613168B" w14:textId="613C6A12" w:rsidR="00E97A5C" w:rsidRPr="00601E05" w:rsidRDefault="00E97A5C" w:rsidP="00E97A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4,681</w:t>
            </w:r>
          </w:p>
        </w:tc>
        <w:tc>
          <w:tcPr>
            <w:tcW w:w="1389" w:type="dxa"/>
            <w:tcBorders>
              <w:top w:val="nil"/>
              <w:left w:val="nil"/>
              <w:bottom w:val="single" w:sz="8" w:space="0" w:color="auto"/>
              <w:right w:val="single" w:sz="8" w:space="0" w:color="auto"/>
            </w:tcBorders>
            <w:shd w:val="clear" w:color="auto" w:fill="auto"/>
            <w:vAlign w:val="center"/>
            <w:hideMark/>
          </w:tcPr>
          <w:p w14:paraId="255484C6" w14:textId="4C78D484" w:rsidR="00E97A5C" w:rsidRPr="00601E05" w:rsidRDefault="00E97A5C" w:rsidP="00E97A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w:t>
            </w:r>
          </w:p>
        </w:tc>
        <w:tc>
          <w:tcPr>
            <w:tcW w:w="1514" w:type="dxa"/>
            <w:tcBorders>
              <w:top w:val="nil"/>
              <w:left w:val="nil"/>
              <w:bottom w:val="single" w:sz="8" w:space="0" w:color="auto"/>
              <w:right w:val="single" w:sz="8" w:space="0" w:color="auto"/>
            </w:tcBorders>
            <w:shd w:val="clear" w:color="auto" w:fill="auto"/>
            <w:vAlign w:val="center"/>
            <w:hideMark/>
          </w:tcPr>
          <w:p w14:paraId="36767533" w14:textId="38489A30" w:rsidR="00E97A5C" w:rsidRPr="00601E05" w:rsidRDefault="00E97A5C" w:rsidP="00E97A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r>
      <w:tr w:rsidR="00E97A5C" w:rsidRPr="00601E05" w14:paraId="0E46A706" w14:textId="77777777" w:rsidTr="00FF620F">
        <w:trPr>
          <w:trHeight w:val="295"/>
        </w:trPr>
        <w:tc>
          <w:tcPr>
            <w:tcW w:w="942" w:type="dxa"/>
            <w:vMerge/>
            <w:tcBorders>
              <w:top w:val="nil"/>
              <w:left w:val="single" w:sz="8" w:space="0" w:color="auto"/>
              <w:bottom w:val="single" w:sz="8" w:space="0" w:color="000000"/>
              <w:right w:val="single" w:sz="8" w:space="0" w:color="auto"/>
            </w:tcBorders>
            <w:vAlign w:val="center"/>
            <w:hideMark/>
          </w:tcPr>
          <w:p w14:paraId="7CF45E37" w14:textId="77777777" w:rsidR="00E97A5C" w:rsidRPr="00601E05" w:rsidRDefault="00E97A5C" w:rsidP="00E97A5C">
            <w:pPr>
              <w:spacing w:after="0" w:line="240" w:lineRule="auto"/>
              <w:rPr>
                <w:rFonts w:ascii="Arial" w:eastAsia="Times New Roman" w:hAnsi="Arial" w:cs="Arial"/>
                <w:b/>
                <w:bCs/>
                <w:color w:val="000000"/>
                <w:sz w:val="18"/>
                <w:szCs w:val="18"/>
                <w:lang w:eastAsia="es-MX"/>
              </w:rPr>
            </w:pPr>
          </w:p>
        </w:tc>
        <w:tc>
          <w:tcPr>
            <w:tcW w:w="995" w:type="dxa"/>
            <w:tcBorders>
              <w:top w:val="nil"/>
              <w:left w:val="nil"/>
              <w:bottom w:val="single" w:sz="8" w:space="0" w:color="auto"/>
              <w:right w:val="single" w:sz="8" w:space="0" w:color="auto"/>
            </w:tcBorders>
            <w:shd w:val="clear" w:color="auto" w:fill="auto"/>
            <w:noWrap/>
            <w:vAlign w:val="center"/>
            <w:hideMark/>
          </w:tcPr>
          <w:p w14:paraId="45CF6814" w14:textId="1A588E1E" w:rsidR="00E97A5C" w:rsidRPr="00601E05" w:rsidRDefault="00E97A5C" w:rsidP="00E97A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89.96%</w:t>
            </w:r>
          </w:p>
        </w:tc>
        <w:tc>
          <w:tcPr>
            <w:tcW w:w="979" w:type="dxa"/>
            <w:tcBorders>
              <w:top w:val="nil"/>
              <w:left w:val="nil"/>
              <w:bottom w:val="single" w:sz="8" w:space="0" w:color="auto"/>
              <w:right w:val="single" w:sz="8" w:space="0" w:color="auto"/>
            </w:tcBorders>
            <w:shd w:val="clear" w:color="auto" w:fill="auto"/>
            <w:noWrap/>
            <w:vAlign w:val="center"/>
            <w:hideMark/>
          </w:tcPr>
          <w:p w14:paraId="40D8AA19" w14:textId="000FBD75" w:rsidR="00E97A5C" w:rsidRPr="00601E05" w:rsidRDefault="00E97A5C" w:rsidP="00E97A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72.94%</w:t>
            </w:r>
          </w:p>
        </w:tc>
        <w:tc>
          <w:tcPr>
            <w:tcW w:w="1178" w:type="dxa"/>
            <w:tcBorders>
              <w:top w:val="nil"/>
              <w:left w:val="nil"/>
              <w:bottom w:val="single" w:sz="8" w:space="0" w:color="auto"/>
              <w:right w:val="single" w:sz="8" w:space="0" w:color="auto"/>
            </w:tcBorders>
            <w:shd w:val="clear" w:color="auto" w:fill="auto"/>
            <w:noWrap/>
            <w:vAlign w:val="center"/>
            <w:hideMark/>
          </w:tcPr>
          <w:p w14:paraId="53024AF6" w14:textId="1E55F40F" w:rsidR="00E97A5C" w:rsidRPr="00601E05" w:rsidRDefault="00E97A5C" w:rsidP="00E97A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25.51%</w:t>
            </w:r>
          </w:p>
        </w:tc>
        <w:tc>
          <w:tcPr>
            <w:tcW w:w="1389" w:type="dxa"/>
            <w:tcBorders>
              <w:top w:val="nil"/>
              <w:left w:val="nil"/>
              <w:bottom w:val="single" w:sz="8" w:space="0" w:color="auto"/>
              <w:right w:val="single" w:sz="8" w:space="0" w:color="auto"/>
            </w:tcBorders>
            <w:shd w:val="clear" w:color="auto" w:fill="auto"/>
            <w:noWrap/>
            <w:vAlign w:val="center"/>
            <w:hideMark/>
          </w:tcPr>
          <w:p w14:paraId="1A029CF5" w14:textId="7DCE29DD" w:rsidR="00E97A5C" w:rsidRPr="00601E05" w:rsidRDefault="00E97A5C" w:rsidP="00E97A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w:t>
            </w:r>
          </w:p>
        </w:tc>
        <w:tc>
          <w:tcPr>
            <w:tcW w:w="1514" w:type="dxa"/>
            <w:tcBorders>
              <w:top w:val="nil"/>
              <w:left w:val="nil"/>
              <w:bottom w:val="single" w:sz="8" w:space="0" w:color="auto"/>
              <w:right w:val="single" w:sz="8" w:space="0" w:color="auto"/>
            </w:tcBorders>
            <w:shd w:val="clear" w:color="auto" w:fill="auto"/>
            <w:noWrap/>
            <w:vAlign w:val="center"/>
            <w:hideMark/>
          </w:tcPr>
          <w:p w14:paraId="714C1175" w14:textId="6685D800" w:rsidR="00E97A5C" w:rsidRPr="00601E05" w:rsidRDefault="00E97A5C" w:rsidP="00E97A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64A3AFEB" w14:textId="66A13D76" w:rsidR="00601E05" w:rsidRPr="009C2FDB" w:rsidRDefault="00601E05" w:rsidP="00401A85">
      <w:pPr>
        <w:spacing w:after="0" w:line="240" w:lineRule="auto"/>
        <w:ind w:left="567"/>
        <w:rPr>
          <w:rFonts w:ascii="Arial" w:hAnsi="Arial" w:cs="Arial"/>
          <w:b/>
          <w:sz w:val="24"/>
          <w:szCs w:val="24"/>
          <w:highlight w:val="yellow"/>
        </w:rPr>
      </w:pP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77777777" w:rsidR="00401A85" w:rsidRPr="009C2FDB" w:rsidRDefault="00401A85"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0665AD15" w14:textId="77777777" w:rsidR="00401A85" w:rsidRPr="009C2FDB" w:rsidRDefault="00401A85" w:rsidP="00401A85">
      <w:pPr>
        <w:spacing w:after="0" w:line="240" w:lineRule="auto"/>
        <w:ind w:left="567"/>
        <w:rPr>
          <w:rFonts w:ascii="Arial" w:hAnsi="Arial" w:cs="Arial"/>
          <w:b/>
          <w:sz w:val="24"/>
          <w:szCs w:val="24"/>
          <w:highlight w:val="yellow"/>
        </w:rPr>
      </w:pPr>
    </w:p>
    <w:p w14:paraId="05ADAA04" w14:textId="77777777" w:rsidR="00401A85" w:rsidRPr="009C2FDB" w:rsidRDefault="00401A85" w:rsidP="00401A85">
      <w:pPr>
        <w:spacing w:after="0" w:line="240" w:lineRule="auto"/>
        <w:ind w:left="567"/>
        <w:rPr>
          <w:rFonts w:ascii="Arial" w:hAnsi="Arial" w:cs="Arial"/>
          <w:b/>
          <w:sz w:val="24"/>
          <w:szCs w:val="24"/>
          <w:highlight w:val="yellow"/>
        </w:rPr>
      </w:pPr>
    </w:p>
    <w:p w14:paraId="72601572"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77777777" w:rsidR="00401A85" w:rsidRPr="009C2FDB" w:rsidRDefault="00401A85" w:rsidP="00401A85">
      <w:pPr>
        <w:spacing w:after="0" w:line="240" w:lineRule="auto"/>
        <w:ind w:left="567"/>
        <w:rPr>
          <w:rFonts w:ascii="Arial" w:hAnsi="Arial" w:cs="Arial"/>
          <w:b/>
          <w:sz w:val="24"/>
          <w:szCs w:val="24"/>
          <w:highlight w:val="yellow"/>
        </w:rPr>
      </w:pPr>
    </w:p>
    <w:p w14:paraId="05A50828" w14:textId="36E07E0D" w:rsidR="00601E05" w:rsidRPr="009C2FDB" w:rsidRDefault="00601E05" w:rsidP="00401A85">
      <w:pPr>
        <w:spacing w:after="0" w:line="240" w:lineRule="auto"/>
        <w:ind w:left="567"/>
        <w:rPr>
          <w:rFonts w:ascii="Arial" w:hAnsi="Arial" w:cs="Arial"/>
          <w:b/>
          <w:sz w:val="24"/>
          <w:szCs w:val="24"/>
          <w:highlight w:val="yellow"/>
        </w:rPr>
      </w:pPr>
    </w:p>
    <w:tbl>
      <w:tblPr>
        <w:tblW w:w="6001" w:type="dxa"/>
        <w:tblInd w:w="626" w:type="dxa"/>
        <w:tblCellMar>
          <w:left w:w="70" w:type="dxa"/>
          <w:right w:w="70" w:type="dxa"/>
        </w:tblCellMar>
        <w:tblLook w:val="04A0" w:firstRow="1" w:lastRow="0" w:firstColumn="1" w:lastColumn="0" w:noHBand="0" w:noVBand="1"/>
      </w:tblPr>
      <w:tblGrid>
        <w:gridCol w:w="1233"/>
        <w:gridCol w:w="880"/>
        <w:gridCol w:w="1296"/>
        <w:gridCol w:w="1452"/>
        <w:gridCol w:w="1140"/>
      </w:tblGrid>
      <w:tr w:rsidR="00005CF8" w:rsidRPr="00005CF8" w14:paraId="42BBAF2B" w14:textId="77777777" w:rsidTr="00FF620F">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9E8601A" w14:textId="77777777" w:rsidR="00005CF8" w:rsidRPr="00005CF8" w:rsidRDefault="00005CF8" w:rsidP="00005CF8">
            <w:pPr>
              <w:spacing w:after="0" w:line="240" w:lineRule="auto"/>
              <w:jc w:val="center"/>
              <w:rPr>
                <w:rFonts w:ascii="Arial" w:eastAsia="Times New Roman" w:hAnsi="Arial" w:cs="Arial"/>
                <w:b/>
                <w:bCs/>
                <w:color w:val="000000"/>
                <w:sz w:val="20"/>
                <w:szCs w:val="20"/>
                <w:lang w:eastAsia="es-MX"/>
              </w:rPr>
            </w:pPr>
            <w:r w:rsidRPr="00005CF8">
              <w:rPr>
                <w:rFonts w:ascii="Arial" w:eastAsia="Times New Roman" w:hAnsi="Arial" w:cs="Arial"/>
                <w:b/>
                <w:bCs/>
                <w:color w:val="000000"/>
                <w:sz w:val="20"/>
                <w:szCs w:val="20"/>
                <w:lang w:eastAsia="es-MX"/>
              </w:rPr>
              <w:t>Tacámbaro</w:t>
            </w:r>
          </w:p>
        </w:tc>
      </w:tr>
      <w:tr w:rsidR="00005CF8" w:rsidRPr="00005CF8" w14:paraId="28A5CB04" w14:textId="77777777" w:rsidTr="00FF620F">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353BE9C6" w14:textId="4A59572B" w:rsidR="00005CF8" w:rsidRPr="00005CF8" w:rsidRDefault="00005CF8" w:rsidP="00005CF8">
            <w:pPr>
              <w:spacing w:after="0" w:line="240" w:lineRule="auto"/>
              <w:jc w:val="center"/>
              <w:rPr>
                <w:rFonts w:ascii="Arial" w:eastAsia="Times New Roman" w:hAnsi="Arial" w:cs="Arial"/>
                <w:b/>
                <w:bCs/>
                <w:color w:val="000000"/>
                <w:sz w:val="20"/>
                <w:szCs w:val="20"/>
                <w:lang w:eastAsia="es-MX"/>
              </w:rPr>
            </w:pPr>
            <w:r w:rsidRPr="00005CF8">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56843303" w14:textId="77777777" w:rsidR="00005CF8" w:rsidRPr="00005CF8" w:rsidRDefault="00005CF8" w:rsidP="00005CF8">
            <w:pPr>
              <w:spacing w:after="0" w:line="240" w:lineRule="auto"/>
              <w:jc w:val="center"/>
              <w:rPr>
                <w:rFonts w:ascii="Arial" w:eastAsia="Times New Roman" w:hAnsi="Arial" w:cs="Arial"/>
                <w:b/>
                <w:bCs/>
                <w:color w:val="000000"/>
                <w:sz w:val="20"/>
                <w:szCs w:val="20"/>
                <w:lang w:eastAsia="es-MX"/>
              </w:rPr>
            </w:pPr>
            <w:r w:rsidRPr="00005CF8">
              <w:rPr>
                <w:rFonts w:ascii="Arial" w:eastAsia="Times New Roman" w:hAnsi="Arial" w:cs="Arial"/>
                <w:b/>
                <w:bCs/>
                <w:color w:val="000000"/>
                <w:sz w:val="20"/>
                <w:szCs w:val="20"/>
                <w:lang w:eastAsia="es-MX"/>
              </w:rPr>
              <w:t>Tipo y clase de hogar</w:t>
            </w:r>
          </w:p>
        </w:tc>
      </w:tr>
      <w:tr w:rsidR="00005CF8" w:rsidRPr="00005CF8" w14:paraId="37FCB8D6" w14:textId="77777777" w:rsidTr="00FF620F">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7B6A1285" w14:textId="77777777" w:rsidR="00005CF8" w:rsidRPr="00005CF8" w:rsidRDefault="00005CF8" w:rsidP="00005CF8">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F556FC1" w14:textId="77777777" w:rsidR="00005CF8" w:rsidRPr="00005CF8" w:rsidRDefault="00005CF8" w:rsidP="00005CF8">
            <w:pPr>
              <w:spacing w:after="0" w:line="240" w:lineRule="auto"/>
              <w:jc w:val="center"/>
              <w:rPr>
                <w:rFonts w:ascii="Arial" w:eastAsia="Times New Roman" w:hAnsi="Arial" w:cs="Arial"/>
                <w:b/>
                <w:bCs/>
                <w:color w:val="000000"/>
                <w:sz w:val="20"/>
                <w:szCs w:val="20"/>
                <w:lang w:eastAsia="es-MX"/>
              </w:rPr>
            </w:pPr>
            <w:r w:rsidRPr="00005CF8">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BAD0744" w14:textId="77777777" w:rsidR="00005CF8" w:rsidRPr="00005CF8" w:rsidRDefault="00005CF8" w:rsidP="00005CF8">
            <w:pPr>
              <w:spacing w:after="0" w:line="240" w:lineRule="auto"/>
              <w:jc w:val="center"/>
              <w:rPr>
                <w:rFonts w:ascii="Arial" w:eastAsia="Times New Roman" w:hAnsi="Arial" w:cs="Arial"/>
                <w:b/>
                <w:bCs/>
                <w:color w:val="000000"/>
                <w:sz w:val="20"/>
                <w:szCs w:val="20"/>
                <w:lang w:eastAsia="es-MX"/>
              </w:rPr>
            </w:pPr>
            <w:r w:rsidRPr="00005CF8">
              <w:rPr>
                <w:rFonts w:ascii="Arial" w:eastAsia="Times New Roman" w:hAnsi="Arial" w:cs="Arial"/>
                <w:b/>
                <w:bCs/>
                <w:color w:val="000000"/>
                <w:sz w:val="20"/>
                <w:szCs w:val="20"/>
                <w:lang w:eastAsia="es-MX"/>
              </w:rPr>
              <w:t>No especifico</w:t>
            </w:r>
          </w:p>
        </w:tc>
      </w:tr>
      <w:tr w:rsidR="00005CF8" w:rsidRPr="00005CF8" w14:paraId="4B118B8C" w14:textId="77777777" w:rsidTr="00FF620F">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754BAA67" w14:textId="77777777" w:rsidR="00005CF8" w:rsidRPr="00005CF8" w:rsidRDefault="00005CF8" w:rsidP="00005CF8">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72D52840" w14:textId="77777777" w:rsidR="00005CF8" w:rsidRPr="00005CF8" w:rsidRDefault="00005CF8" w:rsidP="00005CF8">
            <w:pPr>
              <w:spacing w:after="0" w:line="240" w:lineRule="auto"/>
              <w:jc w:val="center"/>
              <w:rPr>
                <w:rFonts w:ascii="Arial" w:eastAsia="Times New Roman" w:hAnsi="Arial" w:cs="Arial"/>
                <w:b/>
                <w:bCs/>
                <w:color w:val="000000"/>
                <w:sz w:val="20"/>
                <w:szCs w:val="20"/>
                <w:lang w:eastAsia="es-MX"/>
              </w:rPr>
            </w:pPr>
            <w:r w:rsidRPr="00005CF8">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767622BF" w14:textId="77777777" w:rsidR="00005CF8" w:rsidRPr="00005CF8" w:rsidRDefault="00005CF8" w:rsidP="00005CF8">
            <w:pPr>
              <w:spacing w:after="0" w:line="240" w:lineRule="auto"/>
              <w:jc w:val="center"/>
              <w:rPr>
                <w:rFonts w:ascii="Arial" w:eastAsia="Times New Roman" w:hAnsi="Arial" w:cs="Arial"/>
                <w:b/>
                <w:bCs/>
                <w:color w:val="000000"/>
                <w:sz w:val="20"/>
                <w:szCs w:val="20"/>
                <w:lang w:eastAsia="es-MX"/>
              </w:rPr>
            </w:pPr>
            <w:r w:rsidRPr="00005CF8">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2D1FF133" w14:textId="77777777" w:rsidR="00005CF8" w:rsidRPr="00005CF8" w:rsidRDefault="00005CF8" w:rsidP="00005CF8">
            <w:pPr>
              <w:spacing w:after="0" w:line="240" w:lineRule="auto"/>
              <w:jc w:val="center"/>
              <w:rPr>
                <w:rFonts w:ascii="Arial" w:eastAsia="Times New Roman" w:hAnsi="Arial" w:cs="Arial"/>
                <w:b/>
                <w:bCs/>
                <w:color w:val="000000"/>
                <w:sz w:val="20"/>
                <w:szCs w:val="20"/>
                <w:lang w:eastAsia="es-MX"/>
              </w:rPr>
            </w:pPr>
            <w:r w:rsidRPr="00005CF8">
              <w:rPr>
                <w:rFonts w:ascii="Arial" w:eastAsia="Times New Roman" w:hAnsi="Arial" w:cs="Arial"/>
                <w:b/>
                <w:bCs/>
                <w:color w:val="000000"/>
                <w:sz w:val="20"/>
                <w:szCs w:val="20"/>
                <w:lang w:eastAsia="es-MX"/>
              </w:rPr>
              <w:t xml:space="preserve">De </w:t>
            </w:r>
            <w:proofErr w:type="spellStart"/>
            <w:r w:rsidRPr="00005CF8">
              <w:rPr>
                <w:rFonts w:ascii="Arial" w:eastAsia="Times New Roman" w:hAnsi="Arial" w:cs="Arial"/>
                <w:b/>
                <w:bCs/>
                <w:color w:val="000000"/>
                <w:sz w:val="20"/>
                <w:szCs w:val="20"/>
                <w:lang w:eastAsia="es-MX"/>
              </w:rPr>
              <w:t>corresidentes</w:t>
            </w:r>
            <w:proofErr w:type="spellEnd"/>
          </w:p>
        </w:tc>
        <w:tc>
          <w:tcPr>
            <w:tcW w:w="1140" w:type="dxa"/>
            <w:vMerge/>
            <w:tcBorders>
              <w:top w:val="nil"/>
              <w:left w:val="single" w:sz="4" w:space="0" w:color="auto"/>
              <w:bottom w:val="single" w:sz="8" w:space="0" w:color="000000"/>
              <w:right w:val="single" w:sz="8" w:space="0" w:color="auto"/>
            </w:tcBorders>
            <w:vAlign w:val="center"/>
            <w:hideMark/>
          </w:tcPr>
          <w:p w14:paraId="3D74F616" w14:textId="77777777" w:rsidR="00005CF8" w:rsidRPr="00005CF8" w:rsidRDefault="00005CF8" w:rsidP="00005CF8">
            <w:pPr>
              <w:spacing w:after="0" w:line="240" w:lineRule="auto"/>
              <w:rPr>
                <w:rFonts w:ascii="Arial" w:eastAsia="Times New Roman" w:hAnsi="Arial" w:cs="Arial"/>
                <w:b/>
                <w:bCs/>
                <w:color w:val="000000"/>
                <w:sz w:val="20"/>
                <w:szCs w:val="20"/>
                <w:lang w:eastAsia="es-MX"/>
              </w:rPr>
            </w:pPr>
          </w:p>
        </w:tc>
      </w:tr>
      <w:tr w:rsidR="00005CF8" w:rsidRPr="00005CF8" w14:paraId="7AAE07C5" w14:textId="77777777" w:rsidTr="00FF620F">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7B2366BA" w14:textId="77777777" w:rsidR="00005CF8" w:rsidRPr="00005CF8" w:rsidRDefault="00005CF8" w:rsidP="00005CF8">
            <w:pPr>
              <w:spacing w:after="0" w:line="240" w:lineRule="auto"/>
              <w:jc w:val="center"/>
              <w:rPr>
                <w:rFonts w:ascii="Arial" w:eastAsia="Times New Roman" w:hAnsi="Arial" w:cs="Arial"/>
                <w:color w:val="000000"/>
                <w:sz w:val="18"/>
                <w:szCs w:val="18"/>
                <w:lang w:eastAsia="es-MX"/>
              </w:rPr>
            </w:pPr>
            <w:r w:rsidRPr="00005CF8">
              <w:rPr>
                <w:rFonts w:ascii="Arial" w:eastAsia="Times New Roman" w:hAnsi="Arial" w:cs="Arial"/>
                <w:color w:val="000000"/>
                <w:sz w:val="18"/>
                <w:szCs w:val="18"/>
                <w:lang w:eastAsia="es-MX"/>
              </w:rPr>
              <w:t>20,397</w:t>
            </w:r>
          </w:p>
        </w:tc>
        <w:tc>
          <w:tcPr>
            <w:tcW w:w="880" w:type="dxa"/>
            <w:tcBorders>
              <w:top w:val="nil"/>
              <w:left w:val="nil"/>
              <w:bottom w:val="single" w:sz="4" w:space="0" w:color="auto"/>
              <w:right w:val="single" w:sz="4" w:space="0" w:color="auto"/>
            </w:tcBorders>
            <w:shd w:val="clear" w:color="000000" w:fill="FFFFFF"/>
            <w:vAlign w:val="center"/>
            <w:hideMark/>
          </w:tcPr>
          <w:p w14:paraId="1828EADA" w14:textId="77777777" w:rsidR="00005CF8" w:rsidRPr="00005CF8" w:rsidRDefault="00005CF8" w:rsidP="00005CF8">
            <w:pPr>
              <w:spacing w:after="0" w:line="240" w:lineRule="auto"/>
              <w:jc w:val="center"/>
              <w:rPr>
                <w:rFonts w:ascii="Arial" w:eastAsia="Times New Roman" w:hAnsi="Arial" w:cs="Arial"/>
                <w:color w:val="000000"/>
                <w:sz w:val="18"/>
                <w:szCs w:val="18"/>
                <w:lang w:eastAsia="es-MX"/>
              </w:rPr>
            </w:pPr>
            <w:r w:rsidRPr="00005CF8">
              <w:rPr>
                <w:rFonts w:ascii="Arial" w:eastAsia="Times New Roman" w:hAnsi="Arial" w:cs="Arial"/>
                <w:color w:val="000000"/>
                <w:sz w:val="18"/>
                <w:szCs w:val="18"/>
                <w:lang w:eastAsia="es-MX"/>
              </w:rPr>
              <w:t>2,042</w:t>
            </w:r>
          </w:p>
        </w:tc>
        <w:tc>
          <w:tcPr>
            <w:tcW w:w="1296" w:type="dxa"/>
            <w:tcBorders>
              <w:top w:val="nil"/>
              <w:left w:val="nil"/>
              <w:bottom w:val="single" w:sz="4" w:space="0" w:color="auto"/>
              <w:right w:val="single" w:sz="4" w:space="0" w:color="auto"/>
            </w:tcBorders>
            <w:shd w:val="clear" w:color="000000" w:fill="FFFFFF"/>
            <w:vAlign w:val="center"/>
            <w:hideMark/>
          </w:tcPr>
          <w:p w14:paraId="74C67BA4" w14:textId="77777777" w:rsidR="00005CF8" w:rsidRPr="00005CF8" w:rsidRDefault="00005CF8" w:rsidP="00005CF8">
            <w:pPr>
              <w:spacing w:after="0" w:line="240" w:lineRule="auto"/>
              <w:jc w:val="center"/>
              <w:rPr>
                <w:rFonts w:ascii="Arial" w:eastAsia="Times New Roman" w:hAnsi="Arial" w:cs="Arial"/>
                <w:color w:val="000000"/>
                <w:sz w:val="18"/>
                <w:szCs w:val="18"/>
                <w:lang w:eastAsia="es-MX"/>
              </w:rPr>
            </w:pPr>
            <w:r w:rsidRPr="00005CF8">
              <w:rPr>
                <w:rFonts w:ascii="Arial" w:eastAsia="Times New Roman" w:hAnsi="Arial" w:cs="Arial"/>
                <w:color w:val="000000"/>
                <w:sz w:val="18"/>
                <w:szCs w:val="18"/>
                <w:lang w:eastAsia="es-MX"/>
              </w:rPr>
              <w:t>1,939</w:t>
            </w:r>
          </w:p>
        </w:tc>
        <w:tc>
          <w:tcPr>
            <w:tcW w:w="1452" w:type="dxa"/>
            <w:tcBorders>
              <w:top w:val="nil"/>
              <w:left w:val="nil"/>
              <w:bottom w:val="single" w:sz="4" w:space="0" w:color="auto"/>
              <w:right w:val="single" w:sz="4" w:space="0" w:color="auto"/>
            </w:tcBorders>
            <w:shd w:val="clear" w:color="000000" w:fill="FFFFFF"/>
            <w:vAlign w:val="center"/>
            <w:hideMark/>
          </w:tcPr>
          <w:p w14:paraId="7D824998" w14:textId="77777777" w:rsidR="00005CF8" w:rsidRPr="00005CF8" w:rsidRDefault="00005CF8" w:rsidP="00005CF8">
            <w:pPr>
              <w:spacing w:after="0" w:line="240" w:lineRule="auto"/>
              <w:jc w:val="center"/>
              <w:rPr>
                <w:rFonts w:ascii="Arial" w:eastAsia="Times New Roman" w:hAnsi="Arial" w:cs="Arial"/>
                <w:color w:val="000000"/>
                <w:sz w:val="18"/>
                <w:szCs w:val="18"/>
                <w:lang w:eastAsia="es-MX"/>
              </w:rPr>
            </w:pPr>
            <w:r w:rsidRPr="00005CF8">
              <w:rPr>
                <w:rFonts w:ascii="Arial" w:eastAsia="Times New Roman" w:hAnsi="Arial" w:cs="Arial"/>
                <w:color w:val="000000"/>
                <w:sz w:val="18"/>
                <w:szCs w:val="18"/>
                <w:lang w:eastAsia="es-MX"/>
              </w:rPr>
              <w:t>103</w:t>
            </w:r>
          </w:p>
        </w:tc>
        <w:tc>
          <w:tcPr>
            <w:tcW w:w="1140" w:type="dxa"/>
            <w:tcBorders>
              <w:top w:val="nil"/>
              <w:left w:val="nil"/>
              <w:bottom w:val="single" w:sz="4" w:space="0" w:color="auto"/>
              <w:right w:val="single" w:sz="4" w:space="0" w:color="auto"/>
            </w:tcBorders>
            <w:shd w:val="clear" w:color="000000" w:fill="FFFFFF"/>
            <w:vAlign w:val="center"/>
            <w:hideMark/>
          </w:tcPr>
          <w:p w14:paraId="0A4E58B7" w14:textId="77777777" w:rsidR="00005CF8" w:rsidRPr="00005CF8" w:rsidRDefault="00005CF8" w:rsidP="00005CF8">
            <w:pPr>
              <w:spacing w:after="0" w:line="240" w:lineRule="auto"/>
              <w:jc w:val="center"/>
              <w:rPr>
                <w:rFonts w:ascii="Arial" w:eastAsia="Times New Roman" w:hAnsi="Arial" w:cs="Arial"/>
                <w:color w:val="000000"/>
                <w:sz w:val="18"/>
                <w:szCs w:val="18"/>
                <w:lang w:eastAsia="es-MX"/>
              </w:rPr>
            </w:pPr>
            <w:r w:rsidRPr="00005CF8">
              <w:rPr>
                <w:rFonts w:ascii="Arial" w:eastAsia="Times New Roman" w:hAnsi="Arial" w:cs="Arial"/>
                <w:color w:val="000000"/>
                <w:sz w:val="18"/>
                <w:szCs w:val="18"/>
                <w:lang w:eastAsia="es-MX"/>
              </w:rPr>
              <w:t>5</w:t>
            </w:r>
          </w:p>
        </w:tc>
      </w:tr>
      <w:tr w:rsidR="00005CF8" w:rsidRPr="00005CF8" w14:paraId="646845D1" w14:textId="77777777" w:rsidTr="00FF620F">
        <w:trPr>
          <w:trHeight w:val="300"/>
        </w:trPr>
        <w:tc>
          <w:tcPr>
            <w:tcW w:w="1233" w:type="dxa"/>
            <w:vMerge/>
            <w:tcBorders>
              <w:top w:val="nil"/>
              <w:left w:val="single" w:sz="4" w:space="0" w:color="auto"/>
              <w:bottom w:val="single" w:sz="4" w:space="0" w:color="auto"/>
              <w:right w:val="single" w:sz="4" w:space="0" w:color="auto"/>
            </w:tcBorders>
            <w:vAlign w:val="center"/>
            <w:hideMark/>
          </w:tcPr>
          <w:p w14:paraId="016CFF9D" w14:textId="77777777" w:rsidR="00005CF8" w:rsidRPr="00005CF8" w:rsidRDefault="00005CF8" w:rsidP="00005CF8">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4D96E501" w14:textId="77777777" w:rsidR="00005CF8" w:rsidRPr="00005CF8" w:rsidRDefault="00005CF8" w:rsidP="00005CF8">
            <w:pPr>
              <w:spacing w:after="0" w:line="240" w:lineRule="auto"/>
              <w:jc w:val="center"/>
              <w:rPr>
                <w:rFonts w:ascii="Arial" w:eastAsia="Times New Roman" w:hAnsi="Arial" w:cs="Arial"/>
                <w:color w:val="000000"/>
                <w:sz w:val="18"/>
                <w:szCs w:val="18"/>
                <w:lang w:eastAsia="es-MX"/>
              </w:rPr>
            </w:pPr>
            <w:r w:rsidRPr="00005CF8">
              <w:rPr>
                <w:rFonts w:ascii="Arial" w:eastAsia="Times New Roman" w:hAnsi="Arial" w:cs="Arial"/>
                <w:color w:val="000000"/>
                <w:sz w:val="18"/>
                <w:szCs w:val="18"/>
                <w:lang w:eastAsia="es-MX"/>
              </w:rPr>
              <w:t>10.01%</w:t>
            </w:r>
          </w:p>
        </w:tc>
        <w:tc>
          <w:tcPr>
            <w:tcW w:w="1296" w:type="dxa"/>
            <w:tcBorders>
              <w:top w:val="nil"/>
              <w:left w:val="nil"/>
              <w:bottom w:val="single" w:sz="4" w:space="0" w:color="auto"/>
              <w:right w:val="single" w:sz="4" w:space="0" w:color="auto"/>
            </w:tcBorders>
            <w:shd w:val="clear" w:color="000000" w:fill="FFFFFF"/>
            <w:vAlign w:val="center"/>
            <w:hideMark/>
          </w:tcPr>
          <w:p w14:paraId="30DC2F55" w14:textId="77777777" w:rsidR="00005CF8" w:rsidRPr="00005CF8" w:rsidRDefault="00005CF8" w:rsidP="00005CF8">
            <w:pPr>
              <w:spacing w:after="0" w:line="240" w:lineRule="auto"/>
              <w:jc w:val="center"/>
              <w:rPr>
                <w:rFonts w:ascii="Arial" w:eastAsia="Times New Roman" w:hAnsi="Arial" w:cs="Arial"/>
                <w:color w:val="000000"/>
                <w:sz w:val="18"/>
                <w:szCs w:val="18"/>
                <w:lang w:eastAsia="es-MX"/>
              </w:rPr>
            </w:pPr>
            <w:r w:rsidRPr="00005CF8">
              <w:rPr>
                <w:rFonts w:ascii="Arial" w:eastAsia="Times New Roman" w:hAnsi="Arial" w:cs="Arial"/>
                <w:color w:val="000000"/>
                <w:sz w:val="18"/>
                <w:szCs w:val="18"/>
                <w:lang w:eastAsia="es-MX"/>
              </w:rPr>
              <w:t>94.96%</w:t>
            </w:r>
          </w:p>
        </w:tc>
        <w:tc>
          <w:tcPr>
            <w:tcW w:w="1452" w:type="dxa"/>
            <w:tcBorders>
              <w:top w:val="nil"/>
              <w:left w:val="nil"/>
              <w:bottom w:val="single" w:sz="4" w:space="0" w:color="auto"/>
              <w:right w:val="single" w:sz="4" w:space="0" w:color="auto"/>
            </w:tcBorders>
            <w:shd w:val="clear" w:color="000000" w:fill="FFFFFF"/>
            <w:vAlign w:val="center"/>
            <w:hideMark/>
          </w:tcPr>
          <w:p w14:paraId="0A109843" w14:textId="77777777" w:rsidR="00005CF8" w:rsidRPr="00005CF8" w:rsidRDefault="00005CF8" w:rsidP="00005CF8">
            <w:pPr>
              <w:spacing w:after="0" w:line="240" w:lineRule="auto"/>
              <w:jc w:val="center"/>
              <w:rPr>
                <w:rFonts w:ascii="Arial" w:eastAsia="Times New Roman" w:hAnsi="Arial" w:cs="Arial"/>
                <w:color w:val="000000"/>
                <w:sz w:val="18"/>
                <w:szCs w:val="18"/>
                <w:lang w:eastAsia="es-MX"/>
              </w:rPr>
            </w:pPr>
            <w:r w:rsidRPr="00005CF8">
              <w:rPr>
                <w:rFonts w:ascii="Arial" w:eastAsia="Times New Roman" w:hAnsi="Arial" w:cs="Arial"/>
                <w:color w:val="000000"/>
                <w:sz w:val="18"/>
                <w:szCs w:val="18"/>
                <w:lang w:eastAsia="es-MX"/>
              </w:rPr>
              <w:t>5.04%</w:t>
            </w:r>
          </w:p>
        </w:tc>
        <w:tc>
          <w:tcPr>
            <w:tcW w:w="1140" w:type="dxa"/>
            <w:tcBorders>
              <w:top w:val="nil"/>
              <w:left w:val="nil"/>
              <w:bottom w:val="single" w:sz="4" w:space="0" w:color="auto"/>
              <w:right w:val="single" w:sz="4" w:space="0" w:color="auto"/>
            </w:tcBorders>
            <w:shd w:val="clear" w:color="000000" w:fill="FFFFFF"/>
            <w:vAlign w:val="center"/>
            <w:hideMark/>
          </w:tcPr>
          <w:p w14:paraId="39AE07A6" w14:textId="77777777" w:rsidR="00005CF8" w:rsidRPr="00005CF8" w:rsidRDefault="00005CF8" w:rsidP="00005CF8">
            <w:pPr>
              <w:spacing w:after="0" w:line="240" w:lineRule="auto"/>
              <w:jc w:val="center"/>
              <w:rPr>
                <w:rFonts w:ascii="Arial" w:eastAsia="Times New Roman" w:hAnsi="Arial" w:cs="Arial"/>
                <w:color w:val="000000"/>
                <w:sz w:val="18"/>
                <w:szCs w:val="18"/>
                <w:lang w:eastAsia="es-MX"/>
              </w:rPr>
            </w:pPr>
            <w:r w:rsidRPr="00005CF8">
              <w:rPr>
                <w:rFonts w:ascii="Arial" w:eastAsia="Times New Roman" w:hAnsi="Arial" w:cs="Arial"/>
                <w:color w:val="000000"/>
                <w:sz w:val="18"/>
                <w:szCs w:val="18"/>
                <w:lang w:eastAsia="es-MX"/>
              </w:rPr>
              <w:t>0.02%</w:t>
            </w:r>
          </w:p>
        </w:tc>
      </w:tr>
    </w:tbl>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77777777" w:rsidR="00F71C64" w:rsidRDefault="00F71C64"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3FDC9426" w14:textId="77777777" w:rsidR="00FF620F" w:rsidRDefault="00401A85" w:rsidP="00FF620F">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sidR="00FF620F" w:rsidRPr="009C26A0">
        <w:rPr>
          <w:rFonts w:ascii="Arial" w:hAnsi="Arial" w:cs="Arial"/>
          <w:b/>
          <w:sz w:val="20"/>
          <w:szCs w:val="20"/>
        </w:rPr>
        <w:t xml:space="preserve">Tipo de piso </w:t>
      </w:r>
    </w:p>
    <w:p w14:paraId="30D40844" w14:textId="77777777" w:rsidR="006D3837" w:rsidRDefault="006D3837" w:rsidP="006D3837">
      <w:pPr>
        <w:tabs>
          <w:tab w:val="left" w:pos="1575"/>
        </w:tabs>
        <w:spacing w:after="0" w:line="240" w:lineRule="auto"/>
        <w:ind w:left="567"/>
        <w:jc w:val="both"/>
        <w:rPr>
          <w:rFonts w:ascii="Arial" w:hAnsi="Arial" w:cs="Arial"/>
          <w:bCs/>
          <w:sz w:val="24"/>
          <w:szCs w:val="24"/>
        </w:rPr>
      </w:pPr>
      <w:bookmarkStart w:id="8" w:name="_Hlk173328848"/>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514DDF5C" w14:textId="77777777" w:rsidR="006D3837" w:rsidRDefault="006D3837" w:rsidP="006D3837">
      <w:pPr>
        <w:spacing w:after="0" w:line="240" w:lineRule="auto"/>
        <w:ind w:left="567"/>
        <w:jc w:val="both"/>
        <w:rPr>
          <w:rFonts w:ascii="Arial" w:hAnsi="Arial" w:cs="Arial"/>
          <w:bCs/>
          <w:sz w:val="24"/>
          <w:szCs w:val="24"/>
        </w:rPr>
      </w:pPr>
    </w:p>
    <w:p w14:paraId="337EB147" w14:textId="37A7CFFB" w:rsidR="006D3837" w:rsidRDefault="006D3837" w:rsidP="006D3837">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2164DE">
        <w:rPr>
          <w:rFonts w:ascii="Arial" w:hAnsi="Arial" w:cs="Arial"/>
          <w:bCs/>
          <w:sz w:val="24"/>
          <w:szCs w:val="24"/>
        </w:rPr>
        <w:t>Tacámbaro</w:t>
      </w:r>
      <w:r>
        <w:rPr>
          <w:rFonts w:ascii="Arial" w:hAnsi="Arial" w:cs="Arial"/>
          <w:bCs/>
          <w:sz w:val="24"/>
          <w:szCs w:val="24"/>
        </w:rPr>
        <w:t>, el 62.72% de las viviendas cuentan con piso de cemento o firme, mientras que el 5.73% aún tienen piso de tierra.</w:t>
      </w:r>
    </w:p>
    <w:bookmarkEnd w:id="8"/>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320" w:type="dxa"/>
        <w:tblInd w:w="560" w:type="dxa"/>
        <w:tblCellMar>
          <w:left w:w="70" w:type="dxa"/>
          <w:right w:w="70" w:type="dxa"/>
        </w:tblCellMar>
        <w:tblLook w:val="04A0" w:firstRow="1" w:lastRow="0" w:firstColumn="1" w:lastColumn="0" w:noHBand="0" w:noVBand="1"/>
      </w:tblPr>
      <w:tblGrid>
        <w:gridCol w:w="1328"/>
        <w:gridCol w:w="1000"/>
        <w:gridCol w:w="884"/>
        <w:gridCol w:w="1137"/>
        <w:gridCol w:w="1684"/>
        <w:gridCol w:w="1287"/>
      </w:tblGrid>
      <w:tr w:rsidR="00CB7831" w:rsidRPr="00CB7831" w14:paraId="1F9B1885" w14:textId="77777777" w:rsidTr="00FF620F">
        <w:trPr>
          <w:trHeight w:val="344"/>
        </w:trPr>
        <w:tc>
          <w:tcPr>
            <w:tcW w:w="7320"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0E565887" w:rsidR="00CB7831" w:rsidRPr="00CB7831" w:rsidRDefault="00E97A5C"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Tacámbaro</w:t>
            </w:r>
          </w:p>
        </w:tc>
      </w:tr>
      <w:tr w:rsidR="00CB7831" w:rsidRPr="00CB7831" w14:paraId="05EF9D24" w14:textId="77777777" w:rsidTr="00FF620F">
        <w:trPr>
          <w:trHeight w:val="344"/>
        </w:trPr>
        <w:tc>
          <w:tcPr>
            <w:tcW w:w="2328"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lastRenderedPageBreak/>
              <w:t>Viviendas habitadas y ocupadas</w:t>
            </w:r>
          </w:p>
        </w:tc>
        <w:tc>
          <w:tcPr>
            <w:tcW w:w="4991"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FF620F">
        <w:trPr>
          <w:trHeight w:val="1103"/>
        </w:trPr>
        <w:tc>
          <w:tcPr>
            <w:tcW w:w="2328"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4"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7"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84"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85"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E97A5C" w:rsidRPr="00CB7831" w14:paraId="19CB6A74" w14:textId="77777777" w:rsidTr="00FF620F">
        <w:trPr>
          <w:trHeight w:val="344"/>
        </w:trPr>
        <w:tc>
          <w:tcPr>
            <w:tcW w:w="1328"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E97A5C" w:rsidRPr="00CB7831" w:rsidRDefault="00E97A5C" w:rsidP="00E97A5C">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9" w:type="dxa"/>
            <w:tcBorders>
              <w:top w:val="nil"/>
              <w:left w:val="nil"/>
              <w:bottom w:val="single" w:sz="8" w:space="0" w:color="auto"/>
              <w:right w:val="single" w:sz="8" w:space="0" w:color="auto"/>
            </w:tcBorders>
            <w:shd w:val="clear" w:color="000000" w:fill="FFFFFF"/>
            <w:vAlign w:val="center"/>
            <w:hideMark/>
          </w:tcPr>
          <w:p w14:paraId="7D39080C" w14:textId="2E5E59DC" w:rsidR="00E97A5C" w:rsidRPr="00CB7831" w:rsidRDefault="00E97A5C" w:rsidP="00E97A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20,369</w:t>
            </w:r>
          </w:p>
        </w:tc>
        <w:tc>
          <w:tcPr>
            <w:tcW w:w="884" w:type="dxa"/>
            <w:tcBorders>
              <w:top w:val="nil"/>
              <w:left w:val="nil"/>
              <w:bottom w:val="single" w:sz="8" w:space="0" w:color="auto"/>
              <w:right w:val="single" w:sz="8" w:space="0" w:color="auto"/>
            </w:tcBorders>
            <w:shd w:val="clear" w:color="000000" w:fill="FFFFFF"/>
            <w:vAlign w:val="center"/>
            <w:hideMark/>
          </w:tcPr>
          <w:p w14:paraId="0FF6A428" w14:textId="3B288058" w:rsidR="00E97A5C" w:rsidRPr="00CB7831" w:rsidRDefault="00E97A5C" w:rsidP="00E97A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1,167</w:t>
            </w:r>
          </w:p>
        </w:tc>
        <w:tc>
          <w:tcPr>
            <w:tcW w:w="1137" w:type="dxa"/>
            <w:tcBorders>
              <w:top w:val="nil"/>
              <w:left w:val="nil"/>
              <w:bottom w:val="single" w:sz="8" w:space="0" w:color="auto"/>
              <w:right w:val="single" w:sz="8" w:space="0" w:color="auto"/>
            </w:tcBorders>
            <w:shd w:val="clear" w:color="000000" w:fill="FFFFFF"/>
            <w:vAlign w:val="center"/>
            <w:hideMark/>
          </w:tcPr>
          <w:p w14:paraId="04044650" w14:textId="2AB696B3" w:rsidR="00E97A5C" w:rsidRPr="00CB7831" w:rsidRDefault="00E97A5C" w:rsidP="00E97A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12,776</w:t>
            </w:r>
          </w:p>
        </w:tc>
        <w:tc>
          <w:tcPr>
            <w:tcW w:w="1684" w:type="dxa"/>
            <w:tcBorders>
              <w:top w:val="nil"/>
              <w:left w:val="nil"/>
              <w:bottom w:val="single" w:sz="8" w:space="0" w:color="auto"/>
              <w:right w:val="single" w:sz="8" w:space="0" w:color="auto"/>
            </w:tcBorders>
            <w:shd w:val="clear" w:color="000000" w:fill="FFFFFF"/>
            <w:vAlign w:val="center"/>
            <w:hideMark/>
          </w:tcPr>
          <w:p w14:paraId="330A0BE2" w14:textId="1A732CC2" w:rsidR="00E97A5C" w:rsidRPr="00CB7831" w:rsidRDefault="00E97A5C" w:rsidP="00E97A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6,418</w:t>
            </w:r>
          </w:p>
        </w:tc>
        <w:tc>
          <w:tcPr>
            <w:tcW w:w="1285" w:type="dxa"/>
            <w:tcBorders>
              <w:top w:val="nil"/>
              <w:left w:val="nil"/>
              <w:bottom w:val="single" w:sz="8" w:space="0" w:color="auto"/>
              <w:right w:val="single" w:sz="8" w:space="0" w:color="auto"/>
            </w:tcBorders>
            <w:shd w:val="clear" w:color="000000" w:fill="FFFFFF"/>
            <w:vAlign w:val="center"/>
            <w:hideMark/>
          </w:tcPr>
          <w:p w14:paraId="2376A602" w14:textId="4C4C01E6" w:rsidR="00E97A5C" w:rsidRPr="00CB7831" w:rsidRDefault="00E97A5C" w:rsidP="00E97A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r>
      <w:tr w:rsidR="00E97A5C" w:rsidRPr="00CB7831" w14:paraId="1E6AE5A6" w14:textId="77777777" w:rsidTr="00FF620F">
        <w:trPr>
          <w:trHeight w:val="344"/>
        </w:trPr>
        <w:tc>
          <w:tcPr>
            <w:tcW w:w="1328"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E97A5C" w:rsidRPr="00CB7831" w:rsidRDefault="00E97A5C" w:rsidP="00E97A5C">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9" w:type="dxa"/>
            <w:tcBorders>
              <w:top w:val="nil"/>
              <w:left w:val="nil"/>
              <w:bottom w:val="single" w:sz="8" w:space="0" w:color="auto"/>
              <w:right w:val="single" w:sz="8" w:space="0" w:color="auto"/>
            </w:tcBorders>
            <w:shd w:val="clear" w:color="000000" w:fill="FFFFFF"/>
            <w:vAlign w:val="center"/>
            <w:hideMark/>
          </w:tcPr>
          <w:p w14:paraId="71AF487B" w14:textId="2276DB86" w:rsidR="00E97A5C" w:rsidRPr="00CB7831" w:rsidRDefault="004471CD" w:rsidP="00E97A5C">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4" w:type="dxa"/>
            <w:tcBorders>
              <w:top w:val="nil"/>
              <w:left w:val="nil"/>
              <w:bottom w:val="single" w:sz="8" w:space="0" w:color="auto"/>
              <w:right w:val="single" w:sz="8" w:space="0" w:color="auto"/>
            </w:tcBorders>
            <w:shd w:val="clear" w:color="000000" w:fill="FFFFFF"/>
            <w:vAlign w:val="center"/>
            <w:hideMark/>
          </w:tcPr>
          <w:p w14:paraId="6C7C7F0E" w14:textId="0D4179C5" w:rsidR="00E97A5C" w:rsidRPr="00CB7831" w:rsidRDefault="00E97A5C" w:rsidP="00E97A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5.73%</w:t>
            </w:r>
          </w:p>
        </w:tc>
        <w:tc>
          <w:tcPr>
            <w:tcW w:w="1137" w:type="dxa"/>
            <w:tcBorders>
              <w:top w:val="nil"/>
              <w:left w:val="nil"/>
              <w:bottom w:val="single" w:sz="8" w:space="0" w:color="auto"/>
              <w:right w:val="single" w:sz="8" w:space="0" w:color="auto"/>
            </w:tcBorders>
            <w:shd w:val="clear" w:color="000000" w:fill="FFFFFF"/>
            <w:vAlign w:val="center"/>
            <w:hideMark/>
          </w:tcPr>
          <w:p w14:paraId="7F233D55" w14:textId="44C8DFF6" w:rsidR="00E97A5C" w:rsidRPr="00CB7831" w:rsidRDefault="00E97A5C" w:rsidP="00E97A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62.72%</w:t>
            </w:r>
          </w:p>
        </w:tc>
        <w:tc>
          <w:tcPr>
            <w:tcW w:w="1684" w:type="dxa"/>
            <w:tcBorders>
              <w:top w:val="nil"/>
              <w:left w:val="nil"/>
              <w:bottom w:val="single" w:sz="8" w:space="0" w:color="auto"/>
              <w:right w:val="single" w:sz="8" w:space="0" w:color="auto"/>
            </w:tcBorders>
            <w:shd w:val="clear" w:color="000000" w:fill="FFFFFF"/>
            <w:vAlign w:val="center"/>
            <w:hideMark/>
          </w:tcPr>
          <w:p w14:paraId="05F4F2D3" w14:textId="0A5DEF50" w:rsidR="00E97A5C" w:rsidRPr="00CB7831" w:rsidRDefault="00E97A5C" w:rsidP="00E97A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31.51%</w:t>
            </w:r>
          </w:p>
        </w:tc>
        <w:tc>
          <w:tcPr>
            <w:tcW w:w="1285" w:type="dxa"/>
            <w:tcBorders>
              <w:top w:val="nil"/>
              <w:left w:val="nil"/>
              <w:bottom w:val="single" w:sz="8" w:space="0" w:color="auto"/>
              <w:right w:val="single" w:sz="8" w:space="0" w:color="auto"/>
            </w:tcBorders>
            <w:shd w:val="clear" w:color="000000" w:fill="FFFFFF"/>
            <w:vAlign w:val="center"/>
            <w:hideMark/>
          </w:tcPr>
          <w:p w14:paraId="21142F64" w14:textId="6ADD5D45" w:rsidR="00E97A5C" w:rsidRPr="00CB7831" w:rsidRDefault="00E97A5C" w:rsidP="00E97A5C">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1876E541" w14:textId="77777777" w:rsidR="00FF620F" w:rsidRDefault="00FF620F" w:rsidP="00401A85">
      <w:pPr>
        <w:spacing w:after="0" w:line="240" w:lineRule="auto"/>
        <w:ind w:left="567"/>
        <w:rPr>
          <w:rFonts w:ascii="Arial" w:hAnsi="Arial" w:cs="Arial"/>
          <w:b/>
          <w:sz w:val="20"/>
          <w:szCs w:val="20"/>
        </w:rPr>
      </w:pPr>
    </w:p>
    <w:p w14:paraId="11B61B79" w14:textId="1F1A959E" w:rsidR="00FF620F" w:rsidRDefault="00FF620F" w:rsidP="00401A85">
      <w:pPr>
        <w:spacing w:after="0" w:line="240" w:lineRule="auto"/>
        <w:ind w:left="567"/>
        <w:rPr>
          <w:rFonts w:ascii="Arial" w:hAnsi="Arial" w:cs="Arial"/>
          <w:b/>
          <w:sz w:val="20"/>
          <w:szCs w:val="20"/>
        </w:rPr>
      </w:pPr>
    </w:p>
    <w:p w14:paraId="59EA8B9D" w14:textId="15FAEF3D" w:rsidR="008A272E" w:rsidRDefault="008A272E" w:rsidP="00401A85">
      <w:pPr>
        <w:spacing w:after="0" w:line="240" w:lineRule="auto"/>
        <w:ind w:left="567"/>
        <w:rPr>
          <w:rFonts w:ascii="Arial" w:hAnsi="Arial" w:cs="Arial"/>
          <w:b/>
          <w:sz w:val="20"/>
          <w:szCs w:val="20"/>
        </w:rPr>
      </w:pPr>
    </w:p>
    <w:p w14:paraId="56B8AB89" w14:textId="05997F57" w:rsidR="008A272E" w:rsidRDefault="008A272E" w:rsidP="00401A85">
      <w:pPr>
        <w:spacing w:after="0" w:line="240" w:lineRule="auto"/>
        <w:ind w:left="567"/>
        <w:rPr>
          <w:rFonts w:ascii="Arial" w:hAnsi="Arial" w:cs="Arial"/>
          <w:b/>
          <w:sz w:val="20"/>
          <w:szCs w:val="20"/>
        </w:rPr>
      </w:pPr>
    </w:p>
    <w:p w14:paraId="6CB6D48A" w14:textId="3D04AB38" w:rsidR="008A272E" w:rsidRDefault="008A272E" w:rsidP="00401A85">
      <w:pPr>
        <w:spacing w:after="0" w:line="240" w:lineRule="auto"/>
        <w:ind w:left="567"/>
        <w:rPr>
          <w:rFonts w:ascii="Arial" w:hAnsi="Arial" w:cs="Arial"/>
          <w:b/>
          <w:sz w:val="20"/>
          <w:szCs w:val="20"/>
        </w:rPr>
      </w:pPr>
    </w:p>
    <w:p w14:paraId="77294B32" w14:textId="0636C4CA" w:rsidR="008A272E" w:rsidRDefault="008A272E" w:rsidP="00401A85">
      <w:pPr>
        <w:spacing w:after="0" w:line="240" w:lineRule="auto"/>
        <w:ind w:left="567"/>
        <w:rPr>
          <w:rFonts w:ascii="Arial" w:hAnsi="Arial" w:cs="Arial"/>
          <w:b/>
          <w:sz w:val="20"/>
          <w:szCs w:val="20"/>
        </w:rPr>
      </w:pPr>
    </w:p>
    <w:p w14:paraId="7E28242A" w14:textId="77777777" w:rsidR="008A272E" w:rsidRDefault="008A272E" w:rsidP="00401A85">
      <w:pPr>
        <w:spacing w:after="0" w:line="240" w:lineRule="auto"/>
        <w:ind w:left="567"/>
        <w:rPr>
          <w:rFonts w:ascii="Arial" w:hAnsi="Arial" w:cs="Arial"/>
          <w:b/>
          <w:sz w:val="20"/>
          <w:szCs w:val="20"/>
        </w:rPr>
      </w:pPr>
    </w:p>
    <w:p w14:paraId="0460615F" w14:textId="7392F094"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5005498" w14:textId="7A45F05B" w:rsidR="008A272E" w:rsidRDefault="008A272E" w:rsidP="008A272E">
      <w:pPr>
        <w:spacing w:after="0" w:line="240" w:lineRule="auto"/>
        <w:ind w:left="567"/>
        <w:jc w:val="both"/>
        <w:rPr>
          <w:rFonts w:ascii="Arial" w:hAnsi="Arial" w:cs="Arial"/>
          <w:bCs/>
          <w:sz w:val="24"/>
          <w:szCs w:val="24"/>
        </w:rPr>
      </w:pPr>
      <w:bookmarkStart w:id="9" w:name="_Hlk143428877"/>
      <w:r>
        <w:rPr>
          <w:rFonts w:ascii="Arial" w:hAnsi="Arial" w:cs="Arial"/>
          <w:bCs/>
          <w:sz w:val="24"/>
          <w:szCs w:val="24"/>
        </w:rPr>
        <w:t>Como se puede observar en el siguiente cuadro, las viviendas cuentan con el servicio de agua hasta sus hogares (98.92%) y solo el 1.05% de las viviendas no disponen de agua entubada.</w:t>
      </w:r>
    </w:p>
    <w:bookmarkEnd w:id="9"/>
    <w:p w14:paraId="67244E15" w14:textId="42F2364E" w:rsidR="00FF620F" w:rsidRDefault="00FF620F" w:rsidP="00401A85">
      <w:pPr>
        <w:spacing w:after="0" w:line="240" w:lineRule="auto"/>
        <w:ind w:left="567"/>
        <w:rPr>
          <w:rFonts w:ascii="Arial" w:hAnsi="Arial" w:cs="Arial"/>
          <w:b/>
          <w:sz w:val="20"/>
          <w:szCs w:val="20"/>
        </w:rPr>
      </w:pPr>
    </w:p>
    <w:p w14:paraId="611A197D" w14:textId="77777777" w:rsidR="00FF620F" w:rsidRDefault="00FF620F"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05" w:type="dxa"/>
        <w:tblInd w:w="530" w:type="dxa"/>
        <w:tblCellMar>
          <w:left w:w="70" w:type="dxa"/>
          <w:right w:w="70" w:type="dxa"/>
        </w:tblCellMar>
        <w:tblLook w:val="04A0" w:firstRow="1" w:lastRow="0" w:firstColumn="1" w:lastColumn="0" w:noHBand="0" w:noVBand="1"/>
      </w:tblPr>
      <w:tblGrid>
        <w:gridCol w:w="1213"/>
        <w:gridCol w:w="1072"/>
        <w:gridCol w:w="1164"/>
        <w:gridCol w:w="1144"/>
        <w:gridCol w:w="1412"/>
      </w:tblGrid>
      <w:tr w:rsidR="003D00EC" w:rsidRPr="003D00EC" w14:paraId="026D1B31" w14:textId="77777777" w:rsidTr="00FF620F">
        <w:trPr>
          <w:trHeight w:val="445"/>
        </w:trPr>
        <w:tc>
          <w:tcPr>
            <w:tcW w:w="600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2ECBA2F0" w:rsidR="003D00EC" w:rsidRPr="003D00EC" w:rsidRDefault="00E97A5C"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Tacámbaro</w:t>
            </w:r>
          </w:p>
        </w:tc>
      </w:tr>
      <w:tr w:rsidR="003D00EC" w:rsidRPr="003D00EC" w14:paraId="49C919E6" w14:textId="77777777" w:rsidTr="00FF620F">
        <w:trPr>
          <w:trHeight w:val="1106"/>
        </w:trPr>
        <w:tc>
          <w:tcPr>
            <w:tcW w:w="228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64"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44"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10"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4471CD" w:rsidRPr="003D00EC" w14:paraId="285886BA" w14:textId="77777777" w:rsidTr="00FF620F">
        <w:trPr>
          <w:trHeight w:val="445"/>
        </w:trPr>
        <w:tc>
          <w:tcPr>
            <w:tcW w:w="1213"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4471CD" w:rsidRPr="003D00EC" w:rsidRDefault="004471CD" w:rsidP="004471CD">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71" w:type="dxa"/>
            <w:tcBorders>
              <w:top w:val="nil"/>
              <w:left w:val="nil"/>
              <w:bottom w:val="single" w:sz="8" w:space="0" w:color="auto"/>
              <w:right w:val="single" w:sz="8" w:space="0" w:color="auto"/>
            </w:tcBorders>
            <w:shd w:val="clear" w:color="auto" w:fill="auto"/>
            <w:vAlign w:val="center"/>
            <w:hideMark/>
          </w:tcPr>
          <w:p w14:paraId="0E86A40C" w14:textId="29DE7D3D" w:rsidR="004471CD" w:rsidRPr="003D00EC" w:rsidRDefault="004471CD" w:rsidP="004471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20,369</w:t>
            </w:r>
          </w:p>
        </w:tc>
        <w:tc>
          <w:tcPr>
            <w:tcW w:w="1164" w:type="dxa"/>
            <w:tcBorders>
              <w:top w:val="nil"/>
              <w:left w:val="nil"/>
              <w:bottom w:val="single" w:sz="8" w:space="0" w:color="auto"/>
              <w:right w:val="single" w:sz="8" w:space="0" w:color="auto"/>
            </w:tcBorders>
            <w:shd w:val="clear" w:color="auto" w:fill="auto"/>
            <w:vAlign w:val="center"/>
            <w:hideMark/>
          </w:tcPr>
          <w:p w14:paraId="5E502298" w14:textId="2BDF3397" w:rsidR="004471CD" w:rsidRPr="003D00EC" w:rsidRDefault="004471CD" w:rsidP="004471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20,149</w:t>
            </w:r>
          </w:p>
        </w:tc>
        <w:tc>
          <w:tcPr>
            <w:tcW w:w="1144" w:type="dxa"/>
            <w:tcBorders>
              <w:top w:val="nil"/>
              <w:left w:val="nil"/>
              <w:bottom w:val="single" w:sz="8" w:space="0" w:color="auto"/>
              <w:right w:val="single" w:sz="8" w:space="0" w:color="auto"/>
            </w:tcBorders>
            <w:shd w:val="clear" w:color="auto" w:fill="auto"/>
            <w:vAlign w:val="center"/>
            <w:hideMark/>
          </w:tcPr>
          <w:p w14:paraId="434C10F0" w14:textId="01DF08EB" w:rsidR="004471CD" w:rsidRPr="003D00EC" w:rsidRDefault="004471CD" w:rsidP="004471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w:t>
            </w:r>
          </w:p>
        </w:tc>
        <w:tc>
          <w:tcPr>
            <w:tcW w:w="1410" w:type="dxa"/>
            <w:tcBorders>
              <w:top w:val="nil"/>
              <w:left w:val="nil"/>
              <w:bottom w:val="single" w:sz="8" w:space="0" w:color="auto"/>
              <w:right w:val="single" w:sz="8" w:space="0" w:color="auto"/>
            </w:tcBorders>
            <w:shd w:val="clear" w:color="auto" w:fill="auto"/>
            <w:vAlign w:val="center"/>
            <w:hideMark/>
          </w:tcPr>
          <w:p w14:paraId="58329A5B" w14:textId="32E06ECA" w:rsidR="004471CD" w:rsidRPr="003D00EC" w:rsidRDefault="004471CD" w:rsidP="004471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r>
      <w:tr w:rsidR="004471CD" w:rsidRPr="003D00EC" w14:paraId="3FD84DB2" w14:textId="77777777" w:rsidTr="00FF620F">
        <w:trPr>
          <w:trHeight w:val="445"/>
        </w:trPr>
        <w:tc>
          <w:tcPr>
            <w:tcW w:w="1213"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4471CD" w:rsidRPr="003D00EC" w:rsidRDefault="004471CD" w:rsidP="004471C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71" w:type="dxa"/>
            <w:tcBorders>
              <w:top w:val="nil"/>
              <w:left w:val="nil"/>
              <w:bottom w:val="single" w:sz="8" w:space="0" w:color="auto"/>
              <w:right w:val="single" w:sz="8" w:space="0" w:color="auto"/>
            </w:tcBorders>
            <w:shd w:val="clear" w:color="auto" w:fill="auto"/>
            <w:vAlign w:val="center"/>
            <w:hideMark/>
          </w:tcPr>
          <w:p w14:paraId="0434F6B2" w14:textId="15A6D700" w:rsidR="004471CD" w:rsidRPr="003D00EC" w:rsidRDefault="004471CD" w:rsidP="004471CD">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64" w:type="dxa"/>
            <w:tcBorders>
              <w:top w:val="nil"/>
              <w:left w:val="nil"/>
              <w:bottom w:val="single" w:sz="8" w:space="0" w:color="auto"/>
              <w:right w:val="single" w:sz="8" w:space="0" w:color="auto"/>
            </w:tcBorders>
            <w:shd w:val="clear" w:color="auto" w:fill="auto"/>
            <w:noWrap/>
            <w:vAlign w:val="center"/>
            <w:hideMark/>
          </w:tcPr>
          <w:p w14:paraId="7EE8B692" w14:textId="150845EB" w:rsidR="004471CD" w:rsidRPr="003D00EC" w:rsidRDefault="004471CD" w:rsidP="004471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98.92%</w:t>
            </w:r>
          </w:p>
        </w:tc>
        <w:tc>
          <w:tcPr>
            <w:tcW w:w="1144" w:type="dxa"/>
            <w:tcBorders>
              <w:top w:val="nil"/>
              <w:left w:val="nil"/>
              <w:bottom w:val="single" w:sz="8" w:space="0" w:color="auto"/>
              <w:right w:val="single" w:sz="8" w:space="0" w:color="auto"/>
            </w:tcBorders>
            <w:shd w:val="clear" w:color="auto" w:fill="auto"/>
            <w:noWrap/>
            <w:vAlign w:val="center"/>
            <w:hideMark/>
          </w:tcPr>
          <w:p w14:paraId="40B0E9D0" w14:textId="32338055" w:rsidR="004471CD" w:rsidRPr="003D00EC" w:rsidRDefault="004471CD" w:rsidP="004471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w:t>
            </w:r>
          </w:p>
        </w:tc>
        <w:tc>
          <w:tcPr>
            <w:tcW w:w="1410" w:type="dxa"/>
            <w:tcBorders>
              <w:top w:val="nil"/>
              <w:left w:val="nil"/>
              <w:bottom w:val="single" w:sz="8" w:space="0" w:color="auto"/>
              <w:right w:val="single" w:sz="8" w:space="0" w:color="auto"/>
            </w:tcBorders>
            <w:shd w:val="clear" w:color="auto" w:fill="auto"/>
            <w:noWrap/>
            <w:vAlign w:val="center"/>
            <w:hideMark/>
          </w:tcPr>
          <w:p w14:paraId="5E06A442" w14:textId="2DE6F6B1" w:rsidR="004471CD" w:rsidRPr="003D00EC" w:rsidRDefault="004471CD" w:rsidP="004471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6172CB61" w14:textId="2EB69645" w:rsidR="00401A85" w:rsidRPr="00E67600" w:rsidRDefault="00401A85" w:rsidP="00401A85">
      <w:pPr>
        <w:spacing w:after="0" w:line="240" w:lineRule="auto"/>
        <w:ind w:left="567"/>
        <w:rPr>
          <w:rFonts w:ascii="Arial" w:hAnsi="Arial" w:cs="Arial"/>
          <w:b/>
          <w:sz w:val="24"/>
          <w:szCs w:val="24"/>
        </w:rPr>
      </w:pPr>
    </w:p>
    <w:p w14:paraId="00A0D60C" w14:textId="77777777" w:rsidR="00FF620F" w:rsidRDefault="00FF620F" w:rsidP="007D16F2">
      <w:pPr>
        <w:spacing w:after="0" w:line="240" w:lineRule="auto"/>
        <w:ind w:left="567"/>
        <w:rPr>
          <w:rFonts w:ascii="Arial" w:hAnsi="Arial" w:cs="Arial"/>
          <w:b/>
          <w:sz w:val="20"/>
          <w:szCs w:val="20"/>
        </w:rPr>
      </w:pPr>
    </w:p>
    <w:p w14:paraId="53E6A408" w14:textId="77777777" w:rsidR="00FF620F" w:rsidRDefault="00FF620F" w:rsidP="007D16F2">
      <w:pPr>
        <w:spacing w:after="0" w:line="240" w:lineRule="auto"/>
        <w:ind w:left="567"/>
        <w:rPr>
          <w:rFonts w:ascii="Arial" w:hAnsi="Arial" w:cs="Arial"/>
          <w:b/>
          <w:sz w:val="20"/>
          <w:szCs w:val="20"/>
        </w:rPr>
      </w:pPr>
    </w:p>
    <w:p w14:paraId="55EFF096" w14:textId="7B63036A"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5A1477D6" w14:textId="77777777" w:rsidR="00244140" w:rsidRDefault="00244140" w:rsidP="00244140">
      <w:pPr>
        <w:spacing w:after="0" w:line="240" w:lineRule="auto"/>
        <w:ind w:left="567"/>
        <w:jc w:val="both"/>
        <w:rPr>
          <w:rFonts w:ascii="Arial" w:hAnsi="Arial" w:cs="Arial"/>
          <w:bCs/>
          <w:sz w:val="24"/>
          <w:szCs w:val="24"/>
        </w:rPr>
      </w:pPr>
      <w:bookmarkStart w:id="10" w:name="_Hlk173328895"/>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5E46236F" w14:textId="77777777" w:rsidR="00244140" w:rsidRDefault="00244140" w:rsidP="00244140">
      <w:pPr>
        <w:spacing w:after="0" w:line="240" w:lineRule="auto"/>
        <w:jc w:val="both"/>
        <w:rPr>
          <w:rFonts w:ascii="Arial" w:hAnsi="Arial" w:cs="Arial"/>
          <w:bCs/>
          <w:sz w:val="24"/>
          <w:szCs w:val="24"/>
        </w:rPr>
      </w:pPr>
    </w:p>
    <w:p w14:paraId="43CA393C" w14:textId="182B1E96" w:rsidR="00244140" w:rsidRDefault="00244140" w:rsidP="00244140">
      <w:pPr>
        <w:spacing w:after="0" w:line="240" w:lineRule="auto"/>
        <w:ind w:left="567"/>
        <w:jc w:val="both"/>
        <w:rPr>
          <w:rFonts w:ascii="Arial" w:hAnsi="Arial" w:cs="Arial"/>
          <w:bCs/>
          <w:sz w:val="24"/>
          <w:szCs w:val="24"/>
        </w:rPr>
      </w:pPr>
      <w:r>
        <w:rPr>
          <w:rFonts w:ascii="Arial" w:hAnsi="Arial" w:cs="Arial"/>
          <w:bCs/>
          <w:sz w:val="24"/>
          <w:szCs w:val="24"/>
        </w:rPr>
        <w:t xml:space="preserve"> El 96.56% de las viviendas del municipio cuenta con el servicio de drenaje, pero aún el </w:t>
      </w:r>
      <w:r w:rsidR="00DC143E">
        <w:rPr>
          <w:rFonts w:ascii="Arial" w:hAnsi="Arial" w:cs="Arial"/>
          <w:bCs/>
          <w:sz w:val="24"/>
          <w:szCs w:val="24"/>
        </w:rPr>
        <w:t>3.40</w:t>
      </w:r>
      <w:r>
        <w:rPr>
          <w:rFonts w:ascii="Arial" w:hAnsi="Arial" w:cs="Arial"/>
          <w:bCs/>
          <w:sz w:val="24"/>
          <w:szCs w:val="24"/>
        </w:rPr>
        <w:t>% no dispone de este servicio.</w:t>
      </w:r>
    </w:p>
    <w:bookmarkEnd w:id="10"/>
    <w:p w14:paraId="2086E69B" w14:textId="1BE06536" w:rsidR="00FF620F" w:rsidRDefault="00FF620F"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5979" w:type="dxa"/>
        <w:tblInd w:w="515" w:type="dxa"/>
        <w:tblCellMar>
          <w:left w:w="70" w:type="dxa"/>
          <w:right w:w="70" w:type="dxa"/>
        </w:tblCellMar>
        <w:tblLook w:val="04A0" w:firstRow="1" w:lastRow="0" w:firstColumn="1" w:lastColumn="0" w:noHBand="0" w:noVBand="1"/>
      </w:tblPr>
      <w:tblGrid>
        <w:gridCol w:w="1229"/>
        <w:gridCol w:w="993"/>
        <w:gridCol w:w="1203"/>
        <w:gridCol w:w="1189"/>
        <w:gridCol w:w="1365"/>
      </w:tblGrid>
      <w:tr w:rsidR="003D00EC" w:rsidRPr="003D00EC" w14:paraId="2F937341" w14:textId="77777777" w:rsidTr="00FF620F">
        <w:trPr>
          <w:trHeight w:val="354"/>
        </w:trPr>
        <w:tc>
          <w:tcPr>
            <w:tcW w:w="5979"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069BAFDA" w:rsidR="003D00EC" w:rsidRPr="003D00EC" w:rsidRDefault="00E97A5C"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Tacámbaro</w:t>
            </w:r>
          </w:p>
        </w:tc>
      </w:tr>
      <w:tr w:rsidR="003D00EC" w:rsidRPr="003D00EC" w14:paraId="43485FC0" w14:textId="77777777" w:rsidTr="00FF620F">
        <w:trPr>
          <w:trHeight w:val="354"/>
        </w:trPr>
        <w:tc>
          <w:tcPr>
            <w:tcW w:w="222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756"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FF620F">
        <w:trPr>
          <w:trHeight w:val="876"/>
        </w:trPr>
        <w:tc>
          <w:tcPr>
            <w:tcW w:w="2222"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0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18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363"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4471CD" w:rsidRPr="003D00EC" w14:paraId="09FFC57F" w14:textId="77777777" w:rsidTr="00FF620F">
        <w:trPr>
          <w:trHeight w:val="354"/>
        </w:trPr>
        <w:tc>
          <w:tcPr>
            <w:tcW w:w="1229"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4471CD" w:rsidRPr="003D00EC" w:rsidRDefault="004471CD" w:rsidP="004471C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993" w:type="dxa"/>
            <w:tcBorders>
              <w:top w:val="nil"/>
              <w:left w:val="nil"/>
              <w:bottom w:val="single" w:sz="8" w:space="0" w:color="auto"/>
              <w:right w:val="single" w:sz="8" w:space="0" w:color="auto"/>
            </w:tcBorders>
            <w:shd w:val="clear" w:color="000000" w:fill="FFFFFF"/>
            <w:vAlign w:val="center"/>
            <w:hideMark/>
          </w:tcPr>
          <w:p w14:paraId="02173AFA" w14:textId="0EBCBA26" w:rsidR="004471CD" w:rsidRPr="003D00EC" w:rsidRDefault="004471CD" w:rsidP="004471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20,369</w:t>
            </w:r>
          </w:p>
        </w:tc>
        <w:tc>
          <w:tcPr>
            <w:tcW w:w="1203" w:type="dxa"/>
            <w:tcBorders>
              <w:top w:val="nil"/>
              <w:left w:val="nil"/>
              <w:bottom w:val="single" w:sz="8" w:space="0" w:color="auto"/>
              <w:right w:val="single" w:sz="8" w:space="0" w:color="auto"/>
            </w:tcBorders>
            <w:shd w:val="clear" w:color="000000" w:fill="FFFFFF"/>
            <w:vAlign w:val="center"/>
            <w:hideMark/>
          </w:tcPr>
          <w:p w14:paraId="503E37E0" w14:textId="2500BA89" w:rsidR="004471CD" w:rsidRPr="003D00EC" w:rsidRDefault="004471CD" w:rsidP="004471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19,668</w:t>
            </w:r>
          </w:p>
        </w:tc>
        <w:tc>
          <w:tcPr>
            <w:tcW w:w="1189" w:type="dxa"/>
            <w:tcBorders>
              <w:top w:val="nil"/>
              <w:left w:val="nil"/>
              <w:bottom w:val="single" w:sz="8" w:space="0" w:color="auto"/>
              <w:right w:val="single" w:sz="8" w:space="0" w:color="auto"/>
            </w:tcBorders>
            <w:shd w:val="clear" w:color="000000" w:fill="FFFFFF"/>
            <w:vAlign w:val="center"/>
            <w:hideMark/>
          </w:tcPr>
          <w:p w14:paraId="7DF268E9" w14:textId="41D47B4D" w:rsidR="004471CD" w:rsidRPr="003D00EC" w:rsidRDefault="004471CD" w:rsidP="004471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692</w:t>
            </w:r>
          </w:p>
        </w:tc>
        <w:tc>
          <w:tcPr>
            <w:tcW w:w="1363" w:type="dxa"/>
            <w:tcBorders>
              <w:top w:val="nil"/>
              <w:left w:val="nil"/>
              <w:bottom w:val="single" w:sz="8" w:space="0" w:color="auto"/>
              <w:right w:val="single" w:sz="8" w:space="0" w:color="auto"/>
            </w:tcBorders>
            <w:shd w:val="clear" w:color="000000" w:fill="FFFFFF"/>
            <w:vAlign w:val="center"/>
            <w:hideMark/>
          </w:tcPr>
          <w:p w14:paraId="57AFB000" w14:textId="6410163C" w:rsidR="004471CD" w:rsidRPr="003D00EC" w:rsidRDefault="004471CD" w:rsidP="004471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r>
      <w:tr w:rsidR="004471CD" w:rsidRPr="003D00EC" w14:paraId="47CBE549" w14:textId="77777777" w:rsidTr="00FF620F">
        <w:trPr>
          <w:trHeight w:val="354"/>
        </w:trPr>
        <w:tc>
          <w:tcPr>
            <w:tcW w:w="1229"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4471CD" w:rsidRPr="003D00EC" w:rsidRDefault="004471CD" w:rsidP="004471CD">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993" w:type="dxa"/>
            <w:tcBorders>
              <w:top w:val="nil"/>
              <w:left w:val="nil"/>
              <w:bottom w:val="single" w:sz="8" w:space="0" w:color="auto"/>
              <w:right w:val="single" w:sz="8" w:space="0" w:color="auto"/>
            </w:tcBorders>
            <w:shd w:val="clear" w:color="auto" w:fill="auto"/>
            <w:noWrap/>
            <w:vAlign w:val="center"/>
            <w:hideMark/>
          </w:tcPr>
          <w:p w14:paraId="5622C406" w14:textId="58D43BDF" w:rsidR="004471CD" w:rsidRPr="003D00EC" w:rsidRDefault="004471CD" w:rsidP="004471CD">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03" w:type="dxa"/>
            <w:tcBorders>
              <w:top w:val="nil"/>
              <w:left w:val="nil"/>
              <w:bottom w:val="single" w:sz="8" w:space="0" w:color="auto"/>
              <w:right w:val="single" w:sz="8" w:space="0" w:color="auto"/>
            </w:tcBorders>
            <w:shd w:val="clear" w:color="auto" w:fill="auto"/>
            <w:noWrap/>
            <w:vAlign w:val="center"/>
            <w:hideMark/>
          </w:tcPr>
          <w:p w14:paraId="0EC6F90B" w14:textId="0D72C225" w:rsidR="004471CD" w:rsidRPr="003D00EC" w:rsidRDefault="004471CD" w:rsidP="004471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96.56%</w:t>
            </w:r>
          </w:p>
        </w:tc>
        <w:tc>
          <w:tcPr>
            <w:tcW w:w="1189" w:type="dxa"/>
            <w:tcBorders>
              <w:top w:val="nil"/>
              <w:left w:val="nil"/>
              <w:bottom w:val="single" w:sz="8" w:space="0" w:color="auto"/>
              <w:right w:val="single" w:sz="8" w:space="0" w:color="auto"/>
            </w:tcBorders>
            <w:shd w:val="clear" w:color="auto" w:fill="auto"/>
            <w:noWrap/>
            <w:vAlign w:val="center"/>
            <w:hideMark/>
          </w:tcPr>
          <w:p w14:paraId="024CCCD4" w14:textId="2DF6CE6C" w:rsidR="004471CD" w:rsidRPr="003D00EC" w:rsidRDefault="004471CD" w:rsidP="004471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3.40%</w:t>
            </w:r>
          </w:p>
        </w:tc>
        <w:tc>
          <w:tcPr>
            <w:tcW w:w="1363" w:type="dxa"/>
            <w:tcBorders>
              <w:top w:val="nil"/>
              <w:left w:val="nil"/>
              <w:bottom w:val="single" w:sz="8" w:space="0" w:color="auto"/>
              <w:right w:val="single" w:sz="8" w:space="0" w:color="auto"/>
            </w:tcBorders>
            <w:shd w:val="clear" w:color="auto" w:fill="auto"/>
            <w:noWrap/>
            <w:vAlign w:val="center"/>
            <w:hideMark/>
          </w:tcPr>
          <w:p w14:paraId="575A8C79" w14:textId="400C8D63" w:rsidR="004471CD" w:rsidRPr="003D00EC" w:rsidRDefault="004471CD" w:rsidP="004471C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bl>
    <w:p w14:paraId="53D8F532" w14:textId="77777777" w:rsidR="00631E9C" w:rsidRDefault="00631E9C" w:rsidP="00F76764">
      <w:pPr>
        <w:spacing w:after="0" w:line="240" w:lineRule="auto"/>
        <w:ind w:left="567"/>
        <w:rPr>
          <w:rFonts w:ascii="Arial" w:hAnsi="Arial" w:cs="Arial"/>
          <w:b/>
          <w:sz w:val="20"/>
          <w:szCs w:val="20"/>
        </w:rPr>
      </w:pPr>
    </w:p>
    <w:p w14:paraId="6132356E" w14:textId="77777777" w:rsidR="00FF620F" w:rsidRDefault="00FF620F" w:rsidP="00F76764">
      <w:pPr>
        <w:spacing w:after="0" w:line="240" w:lineRule="auto"/>
        <w:ind w:left="567"/>
        <w:rPr>
          <w:rFonts w:ascii="Arial" w:hAnsi="Arial" w:cs="Arial"/>
          <w:b/>
          <w:sz w:val="20"/>
          <w:szCs w:val="20"/>
        </w:rPr>
      </w:pPr>
    </w:p>
    <w:p w14:paraId="3C5675BF" w14:textId="77777777" w:rsidR="00FF620F" w:rsidRDefault="00FF620F" w:rsidP="00F76764">
      <w:pPr>
        <w:spacing w:after="0" w:line="240" w:lineRule="auto"/>
        <w:ind w:left="567"/>
        <w:rPr>
          <w:rFonts w:ascii="Arial" w:hAnsi="Arial" w:cs="Arial"/>
          <w:b/>
          <w:sz w:val="20"/>
          <w:szCs w:val="20"/>
        </w:rPr>
      </w:pPr>
    </w:p>
    <w:p w14:paraId="3D03645C" w14:textId="791BD8BB"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5451A34C" w14:textId="77777777" w:rsidR="008F76AB" w:rsidRDefault="008F76AB" w:rsidP="008F76AB">
      <w:pPr>
        <w:spacing w:after="0" w:line="240" w:lineRule="auto"/>
        <w:ind w:left="567"/>
        <w:jc w:val="both"/>
        <w:rPr>
          <w:rFonts w:ascii="Arial" w:hAnsi="Arial" w:cs="Arial"/>
          <w:bCs/>
          <w:sz w:val="24"/>
          <w:szCs w:val="24"/>
        </w:rPr>
      </w:pPr>
      <w:bookmarkStart w:id="11" w:name="_Hlk173328922"/>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5AF276EB" w14:textId="77777777" w:rsidR="008F76AB" w:rsidRDefault="008F76AB" w:rsidP="008F76AB">
      <w:pPr>
        <w:spacing w:after="0" w:line="240" w:lineRule="auto"/>
        <w:ind w:left="567"/>
        <w:jc w:val="both"/>
        <w:rPr>
          <w:rFonts w:ascii="Arial" w:hAnsi="Arial" w:cs="Arial"/>
          <w:bCs/>
          <w:sz w:val="24"/>
          <w:szCs w:val="24"/>
        </w:rPr>
      </w:pPr>
    </w:p>
    <w:p w14:paraId="22C90D2F" w14:textId="77777777" w:rsidR="008F76AB" w:rsidRDefault="008F76AB" w:rsidP="008F76AB">
      <w:pPr>
        <w:spacing w:after="0" w:line="240" w:lineRule="auto"/>
        <w:ind w:left="567"/>
        <w:jc w:val="both"/>
        <w:rPr>
          <w:rFonts w:ascii="Arial" w:hAnsi="Arial" w:cs="Arial"/>
          <w:bCs/>
          <w:sz w:val="24"/>
          <w:szCs w:val="24"/>
        </w:rPr>
      </w:pPr>
      <w:r>
        <w:rPr>
          <w:rFonts w:ascii="Arial" w:hAnsi="Arial" w:cs="Arial"/>
          <w:bCs/>
          <w:sz w:val="24"/>
          <w:szCs w:val="24"/>
        </w:rPr>
        <w:t>El 99.52% por ciento de las viviendas disponen del servicio de electrificación; únicamente 37 viviendas no disponen del servicio.</w:t>
      </w:r>
    </w:p>
    <w:bookmarkEnd w:id="11"/>
    <w:p w14:paraId="462DEC52" w14:textId="77777777" w:rsidR="00401A85" w:rsidRPr="00E67600" w:rsidRDefault="00401A85" w:rsidP="00401A85">
      <w:pPr>
        <w:spacing w:after="0" w:line="240" w:lineRule="auto"/>
        <w:ind w:left="567"/>
        <w:rPr>
          <w:rFonts w:ascii="Arial" w:hAnsi="Arial" w:cs="Arial"/>
          <w:sz w:val="20"/>
          <w:szCs w:val="20"/>
        </w:rPr>
      </w:pPr>
    </w:p>
    <w:tbl>
      <w:tblPr>
        <w:tblW w:w="6018" w:type="dxa"/>
        <w:tblInd w:w="515" w:type="dxa"/>
        <w:tblCellMar>
          <w:left w:w="70" w:type="dxa"/>
          <w:right w:w="70" w:type="dxa"/>
        </w:tblCellMar>
        <w:tblLook w:val="04A0" w:firstRow="1" w:lastRow="0" w:firstColumn="1" w:lastColumn="0" w:noHBand="0" w:noVBand="1"/>
      </w:tblPr>
      <w:tblGrid>
        <w:gridCol w:w="1259"/>
        <w:gridCol w:w="941"/>
        <w:gridCol w:w="1169"/>
        <w:gridCol w:w="1180"/>
        <w:gridCol w:w="1469"/>
      </w:tblGrid>
      <w:tr w:rsidR="00631E9C" w:rsidRPr="00631E9C" w14:paraId="416BB8DF" w14:textId="77777777" w:rsidTr="00FF620F">
        <w:trPr>
          <w:trHeight w:val="432"/>
        </w:trPr>
        <w:tc>
          <w:tcPr>
            <w:tcW w:w="601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26C712C5" w:rsidR="00631E9C" w:rsidRPr="00631E9C" w:rsidRDefault="004471CD"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Tacámbaro</w:t>
            </w:r>
          </w:p>
        </w:tc>
      </w:tr>
      <w:tr w:rsidR="00631E9C" w:rsidRPr="00631E9C" w14:paraId="72E27680" w14:textId="77777777" w:rsidTr="00FF620F">
        <w:trPr>
          <w:trHeight w:val="1080"/>
        </w:trPr>
        <w:tc>
          <w:tcPr>
            <w:tcW w:w="220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169"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180"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467"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A8145B" w:rsidRPr="00631E9C" w14:paraId="0878B4E3" w14:textId="77777777" w:rsidTr="00FF620F">
        <w:trPr>
          <w:trHeight w:val="432"/>
        </w:trPr>
        <w:tc>
          <w:tcPr>
            <w:tcW w:w="1259"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A8145B" w:rsidRPr="00631E9C" w:rsidRDefault="00A8145B" w:rsidP="00A8145B">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40" w:type="dxa"/>
            <w:tcBorders>
              <w:top w:val="nil"/>
              <w:left w:val="nil"/>
              <w:bottom w:val="single" w:sz="8" w:space="0" w:color="auto"/>
              <w:right w:val="single" w:sz="8" w:space="0" w:color="auto"/>
            </w:tcBorders>
            <w:shd w:val="clear" w:color="000000" w:fill="FFFFFF"/>
            <w:vAlign w:val="center"/>
            <w:hideMark/>
          </w:tcPr>
          <w:p w14:paraId="2BD58459" w14:textId="37474798" w:rsidR="00A8145B" w:rsidRPr="00631E9C" w:rsidRDefault="00A8145B" w:rsidP="00A814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20,369</w:t>
            </w:r>
          </w:p>
        </w:tc>
        <w:tc>
          <w:tcPr>
            <w:tcW w:w="1169" w:type="dxa"/>
            <w:tcBorders>
              <w:top w:val="nil"/>
              <w:left w:val="nil"/>
              <w:bottom w:val="single" w:sz="8" w:space="0" w:color="auto"/>
              <w:right w:val="single" w:sz="8" w:space="0" w:color="auto"/>
            </w:tcBorders>
            <w:shd w:val="clear" w:color="000000" w:fill="FFFFFF"/>
            <w:vAlign w:val="center"/>
            <w:hideMark/>
          </w:tcPr>
          <w:p w14:paraId="394319FB" w14:textId="49BE1DF8" w:rsidR="00A8145B" w:rsidRPr="00631E9C" w:rsidRDefault="00A8145B" w:rsidP="00A814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20,253</w:t>
            </w:r>
          </w:p>
        </w:tc>
        <w:tc>
          <w:tcPr>
            <w:tcW w:w="1180" w:type="dxa"/>
            <w:tcBorders>
              <w:top w:val="nil"/>
              <w:left w:val="nil"/>
              <w:bottom w:val="single" w:sz="8" w:space="0" w:color="auto"/>
              <w:right w:val="single" w:sz="8" w:space="0" w:color="auto"/>
            </w:tcBorders>
            <w:shd w:val="clear" w:color="000000" w:fill="FFFFFF"/>
            <w:vAlign w:val="center"/>
            <w:hideMark/>
          </w:tcPr>
          <w:p w14:paraId="5E488F3E" w14:textId="4C4ACC34" w:rsidR="00A8145B" w:rsidRPr="00631E9C" w:rsidRDefault="00A8145B" w:rsidP="00A814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w:t>
            </w:r>
          </w:p>
        </w:tc>
        <w:tc>
          <w:tcPr>
            <w:tcW w:w="1467" w:type="dxa"/>
            <w:tcBorders>
              <w:top w:val="nil"/>
              <w:left w:val="nil"/>
              <w:bottom w:val="single" w:sz="8" w:space="0" w:color="auto"/>
              <w:right w:val="single" w:sz="8" w:space="0" w:color="auto"/>
            </w:tcBorders>
            <w:shd w:val="clear" w:color="000000" w:fill="FFFFFF"/>
            <w:vAlign w:val="center"/>
            <w:hideMark/>
          </w:tcPr>
          <w:p w14:paraId="20AC2E4B" w14:textId="577E7EC6" w:rsidR="00A8145B" w:rsidRPr="00631E9C" w:rsidRDefault="00A8145B" w:rsidP="00A814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r>
      <w:tr w:rsidR="00A8145B" w:rsidRPr="00631E9C" w14:paraId="5DC6E765" w14:textId="77777777" w:rsidTr="00FF620F">
        <w:trPr>
          <w:trHeight w:val="432"/>
        </w:trPr>
        <w:tc>
          <w:tcPr>
            <w:tcW w:w="1259"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A8145B" w:rsidRPr="00631E9C" w:rsidRDefault="00A8145B" w:rsidP="00A8145B">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40" w:type="dxa"/>
            <w:tcBorders>
              <w:top w:val="nil"/>
              <w:left w:val="nil"/>
              <w:bottom w:val="single" w:sz="8" w:space="0" w:color="auto"/>
              <w:right w:val="single" w:sz="8" w:space="0" w:color="auto"/>
            </w:tcBorders>
            <w:shd w:val="clear" w:color="auto" w:fill="auto"/>
            <w:noWrap/>
            <w:vAlign w:val="center"/>
            <w:hideMark/>
          </w:tcPr>
          <w:p w14:paraId="7AA93676" w14:textId="77777777" w:rsidR="00A8145B" w:rsidRPr="00631E9C" w:rsidRDefault="00A8145B" w:rsidP="00A8145B">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169" w:type="dxa"/>
            <w:tcBorders>
              <w:top w:val="nil"/>
              <w:left w:val="nil"/>
              <w:bottom w:val="single" w:sz="8" w:space="0" w:color="auto"/>
              <w:right w:val="single" w:sz="8" w:space="0" w:color="auto"/>
            </w:tcBorders>
            <w:shd w:val="clear" w:color="auto" w:fill="auto"/>
            <w:noWrap/>
            <w:vAlign w:val="center"/>
            <w:hideMark/>
          </w:tcPr>
          <w:p w14:paraId="489B3B89" w14:textId="62CDFDEC" w:rsidR="00A8145B" w:rsidRPr="00631E9C" w:rsidRDefault="00A8145B" w:rsidP="00A814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99.43%</w:t>
            </w:r>
          </w:p>
        </w:tc>
        <w:tc>
          <w:tcPr>
            <w:tcW w:w="1180" w:type="dxa"/>
            <w:tcBorders>
              <w:top w:val="nil"/>
              <w:left w:val="nil"/>
              <w:bottom w:val="single" w:sz="8" w:space="0" w:color="auto"/>
              <w:right w:val="single" w:sz="8" w:space="0" w:color="auto"/>
            </w:tcBorders>
            <w:shd w:val="clear" w:color="auto" w:fill="auto"/>
            <w:noWrap/>
            <w:vAlign w:val="center"/>
            <w:hideMark/>
          </w:tcPr>
          <w:p w14:paraId="0647DB8D" w14:textId="12E48492" w:rsidR="00A8145B" w:rsidRPr="00631E9C" w:rsidRDefault="00A8145B" w:rsidP="00A814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0.54%</w:t>
            </w:r>
          </w:p>
        </w:tc>
        <w:tc>
          <w:tcPr>
            <w:tcW w:w="1467" w:type="dxa"/>
            <w:tcBorders>
              <w:top w:val="nil"/>
              <w:left w:val="nil"/>
              <w:bottom w:val="single" w:sz="8" w:space="0" w:color="auto"/>
              <w:right w:val="single" w:sz="8" w:space="0" w:color="auto"/>
            </w:tcBorders>
            <w:shd w:val="clear" w:color="auto" w:fill="auto"/>
            <w:noWrap/>
            <w:vAlign w:val="center"/>
            <w:hideMark/>
          </w:tcPr>
          <w:p w14:paraId="0DBE6F77" w14:textId="21AFE8CC" w:rsidR="00A8145B" w:rsidRPr="00631E9C" w:rsidRDefault="00A8145B" w:rsidP="00A814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068CE5A" w14:textId="77777777" w:rsidR="00D24837" w:rsidRDefault="00D24837" w:rsidP="00401A85">
      <w:pPr>
        <w:spacing w:after="0" w:line="240" w:lineRule="auto"/>
        <w:ind w:left="567"/>
        <w:rPr>
          <w:rFonts w:ascii="Arial" w:hAnsi="Arial" w:cs="Arial"/>
          <w:b/>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16C17307" w14:textId="77777777" w:rsidR="003C4632" w:rsidRDefault="003C4632" w:rsidP="003C4632">
      <w:pPr>
        <w:spacing w:after="0" w:line="240" w:lineRule="auto"/>
        <w:ind w:left="567"/>
        <w:jc w:val="both"/>
        <w:rPr>
          <w:rFonts w:ascii="Arial" w:hAnsi="Arial" w:cs="Arial"/>
          <w:sz w:val="24"/>
          <w:szCs w:val="24"/>
        </w:rPr>
      </w:pPr>
      <w:bookmarkStart w:id="12" w:name="_Hlk173328944"/>
      <w:r>
        <w:rPr>
          <w:rFonts w:ascii="Arial" w:hAnsi="Arial" w:cs="Arial"/>
          <w:sz w:val="24"/>
          <w:szCs w:val="24"/>
        </w:rPr>
        <w:t>El no disponer de excusado o sanitario, es un problema que repercute sobre la higiene de las viviendas y la salud de quienes la habitan.</w:t>
      </w:r>
    </w:p>
    <w:p w14:paraId="1666861F" w14:textId="77777777" w:rsidR="003C4632" w:rsidRDefault="003C4632" w:rsidP="003C4632">
      <w:pPr>
        <w:spacing w:after="0" w:line="240" w:lineRule="auto"/>
        <w:jc w:val="both"/>
        <w:rPr>
          <w:rFonts w:ascii="Arial" w:hAnsi="Arial" w:cs="Arial"/>
          <w:sz w:val="24"/>
          <w:szCs w:val="24"/>
        </w:rPr>
      </w:pPr>
    </w:p>
    <w:p w14:paraId="76341E0A" w14:textId="01D8C352" w:rsidR="003C4632" w:rsidRDefault="002164DE" w:rsidP="003C4632">
      <w:pPr>
        <w:spacing w:after="0" w:line="240" w:lineRule="auto"/>
        <w:ind w:left="567"/>
        <w:rPr>
          <w:rFonts w:ascii="Arial" w:hAnsi="Arial" w:cs="Arial"/>
          <w:sz w:val="24"/>
          <w:szCs w:val="24"/>
        </w:rPr>
      </w:pPr>
      <w:r>
        <w:rPr>
          <w:rFonts w:ascii="Arial" w:hAnsi="Arial" w:cs="Arial"/>
          <w:sz w:val="24"/>
          <w:szCs w:val="24"/>
        </w:rPr>
        <w:t>Tacámbaro</w:t>
      </w:r>
      <w:r w:rsidR="003C4632">
        <w:rPr>
          <w:rFonts w:ascii="Arial" w:hAnsi="Arial" w:cs="Arial"/>
          <w:sz w:val="24"/>
          <w:szCs w:val="24"/>
        </w:rPr>
        <w:t xml:space="preserve"> es un municipio que el 9.14% de sus viviendas no dispone de excusado o sanitario; pero la mayoría de las viviendas si cuentan con este servicio, siendo del 90.86%.</w:t>
      </w:r>
    </w:p>
    <w:bookmarkEnd w:id="12"/>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1B1128B4" w:rsidR="00631E9C" w:rsidRPr="00631E9C" w:rsidRDefault="00A8145B"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Tacámbaro</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A8145B"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A8145B" w:rsidRPr="00631E9C" w:rsidRDefault="00A8145B" w:rsidP="00A8145B">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53A5C7E6" w:rsidR="00A8145B" w:rsidRPr="00631E9C" w:rsidRDefault="00A8145B" w:rsidP="00A814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20,369</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0778C809" w:rsidR="00A8145B" w:rsidRPr="00631E9C" w:rsidRDefault="00A8145B" w:rsidP="00A814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18,508</w:t>
            </w:r>
          </w:p>
        </w:tc>
        <w:tc>
          <w:tcPr>
            <w:tcW w:w="2387" w:type="dxa"/>
            <w:tcBorders>
              <w:top w:val="nil"/>
              <w:left w:val="nil"/>
              <w:bottom w:val="single" w:sz="8" w:space="0" w:color="auto"/>
              <w:right w:val="single" w:sz="8" w:space="0" w:color="auto"/>
            </w:tcBorders>
            <w:shd w:val="clear" w:color="auto" w:fill="auto"/>
            <w:vAlign w:val="center"/>
            <w:hideMark/>
          </w:tcPr>
          <w:p w14:paraId="00388A58" w14:textId="478B94EC" w:rsidR="00A8145B" w:rsidRPr="00631E9C" w:rsidRDefault="00A8145B" w:rsidP="00A8145B">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1,861</w:t>
            </w:r>
          </w:p>
        </w:tc>
      </w:tr>
      <w:tr w:rsidR="00A8145B"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A8145B" w:rsidRPr="00631E9C" w:rsidRDefault="00A8145B" w:rsidP="00A8145B">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A8145B" w:rsidRPr="00631E9C" w:rsidRDefault="00A8145B" w:rsidP="00A8145B">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46F43BDC" w:rsidR="00A8145B" w:rsidRPr="00631E9C" w:rsidRDefault="00A8145B" w:rsidP="00A814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90.86%</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54960E72" w:rsidR="00A8145B" w:rsidRPr="00631E9C" w:rsidRDefault="00A8145B" w:rsidP="00A8145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9.14%</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0C3E23DD" w14:textId="77777777" w:rsidR="00FF620F" w:rsidRDefault="00FF620F" w:rsidP="00401A85">
      <w:pPr>
        <w:spacing w:after="0" w:line="240" w:lineRule="auto"/>
        <w:ind w:left="567"/>
        <w:rPr>
          <w:rFonts w:ascii="Arial" w:hAnsi="Arial" w:cs="Arial"/>
          <w:b/>
          <w:sz w:val="20"/>
          <w:szCs w:val="20"/>
        </w:rPr>
      </w:pPr>
    </w:p>
    <w:p w14:paraId="7D45DFE2" w14:textId="77777777" w:rsidR="00FF620F" w:rsidRDefault="00FF620F" w:rsidP="00401A85">
      <w:pPr>
        <w:spacing w:after="0" w:line="240" w:lineRule="auto"/>
        <w:ind w:left="567"/>
        <w:rPr>
          <w:rFonts w:ascii="Arial" w:hAnsi="Arial" w:cs="Arial"/>
          <w:b/>
          <w:sz w:val="20"/>
          <w:szCs w:val="20"/>
        </w:rPr>
      </w:pPr>
    </w:p>
    <w:p w14:paraId="50413571" w14:textId="74C323EB"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35EE0577" w14:textId="77777777" w:rsidR="00E97715" w:rsidRDefault="00E97715" w:rsidP="00E97715">
      <w:pPr>
        <w:spacing w:after="0" w:line="240" w:lineRule="auto"/>
        <w:ind w:left="567"/>
        <w:jc w:val="both"/>
        <w:rPr>
          <w:rFonts w:ascii="Arial" w:hAnsi="Arial" w:cs="Arial"/>
          <w:bCs/>
          <w:sz w:val="24"/>
          <w:szCs w:val="24"/>
        </w:rPr>
      </w:pPr>
      <w:bookmarkStart w:id="13" w:name="_Hlk173328961"/>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075466F9" w14:textId="77777777" w:rsidR="00E97715" w:rsidRDefault="00E97715" w:rsidP="00E97715">
      <w:pPr>
        <w:spacing w:after="0" w:line="240" w:lineRule="auto"/>
        <w:ind w:left="567"/>
        <w:jc w:val="both"/>
        <w:rPr>
          <w:rFonts w:ascii="Arial" w:hAnsi="Arial" w:cs="Arial"/>
          <w:bCs/>
          <w:sz w:val="24"/>
          <w:szCs w:val="24"/>
        </w:rPr>
      </w:pPr>
    </w:p>
    <w:p w14:paraId="4BFF0F89" w14:textId="086EC5C9" w:rsidR="00E97715" w:rsidRDefault="00E97715" w:rsidP="00E97715">
      <w:pPr>
        <w:spacing w:after="0" w:line="240" w:lineRule="auto"/>
        <w:ind w:left="567"/>
        <w:jc w:val="both"/>
        <w:rPr>
          <w:rFonts w:ascii="Arial" w:hAnsi="Arial" w:cs="Arial"/>
          <w:bCs/>
          <w:sz w:val="24"/>
          <w:szCs w:val="24"/>
        </w:rPr>
      </w:pPr>
      <w:r>
        <w:rPr>
          <w:rFonts w:ascii="Arial" w:hAnsi="Arial" w:cs="Arial"/>
          <w:bCs/>
          <w:sz w:val="24"/>
          <w:szCs w:val="24"/>
        </w:rPr>
        <w:t xml:space="preserve">El 92.83% de las viviendas en </w:t>
      </w:r>
      <w:r w:rsidR="002164DE">
        <w:rPr>
          <w:rFonts w:ascii="Arial" w:hAnsi="Arial" w:cs="Arial"/>
          <w:bCs/>
          <w:sz w:val="24"/>
          <w:szCs w:val="24"/>
        </w:rPr>
        <w:t>Tacámbaro</w:t>
      </w:r>
      <w:r>
        <w:rPr>
          <w:rFonts w:ascii="Arial" w:hAnsi="Arial" w:cs="Arial"/>
          <w:bCs/>
          <w:sz w:val="24"/>
          <w:szCs w:val="24"/>
        </w:rPr>
        <w:t xml:space="preserve"> dispone de un televisor, el </w:t>
      </w:r>
      <w:r w:rsidR="00AE3185">
        <w:rPr>
          <w:rFonts w:ascii="Arial" w:hAnsi="Arial" w:cs="Arial"/>
          <w:bCs/>
          <w:sz w:val="24"/>
          <w:szCs w:val="24"/>
        </w:rPr>
        <w:t>90.59</w:t>
      </w:r>
      <w:r>
        <w:rPr>
          <w:rFonts w:ascii="Arial" w:hAnsi="Arial" w:cs="Arial"/>
          <w:bCs/>
          <w:sz w:val="24"/>
          <w:szCs w:val="24"/>
        </w:rPr>
        <w:t xml:space="preserve">% tiene un teléfono celular, el </w:t>
      </w:r>
      <w:r w:rsidR="00AE3185">
        <w:rPr>
          <w:rFonts w:ascii="Arial" w:hAnsi="Arial" w:cs="Arial"/>
          <w:bCs/>
          <w:sz w:val="24"/>
          <w:szCs w:val="24"/>
        </w:rPr>
        <w:t>20.99</w:t>
      </w:r>
      <w:r>
        <w:rPr>
          <w:rFonts w:ascii="Arial" w:hAnsi="Arial" w:cs="Arial"/>
          <w:bCs/>
          <w:sz w:val="24"/>
          <w:szCs w:val="24"/>
        </w:rPr>
        <w:t xml:space="preserve">% cuenta con computadora laptop o Tablet y el </w:t>
      </w:r>
      <w:r w:rsidR="00AE3185">
        <w:rPr>
          <w:rFonts w:ascii="Arial" w:hAnsi="Arial" w:cs="Arial"/>
          <w:bCs/>
          <w:sz w:val="24"/>
          <w:szCs w:val="24"/>
        </w:rPr>
        <w:t>25.44</w:t>
      </w:r>
      <w:r>
        <w:rPr>
          <w:rFonts w:ascii="Arial" w:hAnsi="Arial" w:cs="Arial"/>
          <w:bCs/>
          <w:sz w:val="24"/>
          <w:szCs w:val="24"/>
        </w:rPr>
        <w:t>% cuenta con servicio de internet.</w:t>
      </w:r>
    </w:p>
    <w:bookmarkEnd w:id="13"/>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679" w:type="dxa"/>
        <w:tblCellMar>
          <w:left w:w="70" w:type="dxa"/>
          <w:right w:w="70" w:type="dxa"/>
        </w:tblCellMar>
        <w:tblLook w:val="04A0" w:firstRow="1" w:lastRow="0" w:firstColumn="1" w:lastColumn="0" w:noHBand="0" w:noVBand="1"/>
      </w:tblPr>
      <w:tblGrid>
        <w:gridCol w:w="2147"/>
        <w:gridCol w:w="876"/>
        <w:gridCol w:w="955"/>
        <w:gridCol w:w="951"/>
        <w:gridCol w:w="1007"/>
        <w:gridCol w:w="879"/>
        <w:gridCol w:w="1024"/>
        <w:gridCol w:w="880"/>
        <w:gridCol w:w="960"/>
      </w:tblGrid>
      <w:tr w:rsidR="00D24837" w:rsidRPr="00D24837" w14:paraId="29210EBF" w14:textId="77777777" w:rsidTr="00FF620F">
        <w:trPr>
          <w:trHeight w:val="290"/>
        </w:trPr>
        <w:tc>
          <w:tcPr>
            <w:tcW w:w="9679"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4010B597" w:rsidR="00D24837" w:rsidRPr="00D24837" w:rsidRDefault="00A8145B"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Tacámbaro</w:t>
            </w:r>
          </w:p>
        </w:tc>
      </w:tr>
      <w:tr w:rsidR="00D24837" w:rsidRPr="00D24837" w14:paraId="4501DA45" w14:textId="77777777" w:rsidTr="00FF620F">
        <w:trPr>
          <w:trHeight w:val="290"/>
        </w:trPr>
        <w:tc>
          <w:tcPr>
            <w:tcW w:w="9679"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FF620F">
        <w:trPr>
          <w:trHeight w:val="719"/>
        </w:trPr>
        <w:tc>
          <w:tcPr>
            <w:tcW w:w="2147" w:type="dxa"/>
            <w:tcBorders>
              <w:top w:val="nil"/>
              <w:left w:val="single" w:sz="8" w:space="0" w:color="auto"/>
              <w:bottom w:val="single" w:sz="8" w:space="0" w:color="auto"/>
              <w:right w:val="single" w:sz="8" w:space="0" w:color="auto"/>
            </w:tcBorders>
            <w:shd w:val="clear" w:color="auto" w:fill="auto"/>
            <w:vAlign w:val="center"/>
            <w:hideMark/>
          </w:tcPr>
          <w:p w14:paraId="731F5950" w14:textId="271F7BDA" w:rsidR="00D24837" w:rsidRPr="00D24837" w:rsidRDefault="00D24837" w:rsidP="000216DA">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w:t>
            </w:r>
            <w:proofErr w:type="gramStart"/>
            <w:r w:rsidRPr="00D24837">
              <w:rPr>
                <w:rFonts w:ascii="Arial" w:eastAsia="Times New Roman" w:hAnsi="Arial" w:cs="Arial"/>
                <w:b/>
                <w:bCs/>
                <w:color w:val="000000"/>
                <w:sz w:val="20"/>
                <w:szCs w:val="20"/>
                <w:lang w:eastAsia="es-MX"/>
              </w:rPr>
              <w:t xml:space="preserve">viviendas  </w:t>
            </w:r>
            <w:r w:rsidR="000216DA">
              <w:rPr>
                <w:rFonts w:ascii="Arial" w:eastAsia="Times New Roman" w:hAnsi="Arial" w:cs="Arial"/>
                <w:b/>
                <w:bCs/>
                <w:color w:val="000000"/>
                <w:sz w:val="20"/>
                <w:szCs w:val="20"/>
                <w:lang w:eastAsia="es-MX"/>
              </w:rPr>
              <w:t>20,369</w:t>
            </w:r>
            <w:proofErr w:type="gramEnd"/>
          </w:p>
        </w:tc>
        <w:tc>
          <w:tcPr>
            <w:tcW w:w="1831"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58"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proofErr w:type="gramStart"/>
            <w:r w:rsidRPr="00D24837">
              <w:rPr>
                <w:rFonts w:ascii="Arial" w:eastAsia="Times New Roman" w:hAnsi="Arial" w:cs="Arial"/>
                <w:b/>
                <w:bCs/>
                <w:color w:val="000000"/>
                <w:sz w:val="20"/>
                <w:szCs w:val="20"/>
                <w:lang w:eastAsia="es-MX"/>
              </w:rPr>
              <w:t>Computadora  laptop</w:t>
            </w:r>
            <w:proofErr w:type="gramEnd"/>
            <w:r w:rsidRPr="00D24837">
              <w:rPr>
                <w:rFonts w:ascii="Arial" w:eastAsia="Times New Roman" w:hAnsi="Arial" w:cs="Arial"/>
                <w:b/>
                <w:bCs/>
                <w:color w:val="000000"/>
                <w:sz w:val="20"/>
                <w:szCs w:val="20"/>
                <w:lang w:eastAsia="es-MX"/>
              </w:rPr>
              <w:t xml:space="preserve"> o Tablet</w:t>
            </w:r>
          </w:p>
        </w:tc>
        <w:tc>
          <w:tcPr>
            <w:tcW w:w="1903"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38"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0216DA" w:rsidRPr="00D24837" w14:paraId="7FD5281B" w14:textId="77777777" w:rsidTr="00FF620F">
        <w:trPr>
          <w:trHeight w:val="290"/>
        </w:trPr>
        <w:tc>
          <w:tcPr>
            <w:tcW w:w="2147"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0216DA" w:rsidRPr="00D24837" w:rsidRDefault="000216DA" w:rsidP="000216DA">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76" w:type="dxa"/>
            <w:tcBorders>
              <w:top w:val="nil"/>
              <w:left w:val="nil"/>
              <w:bottom w:val="single" w:sz="8" w:space="0" w:color="auto"/>
              <w:right w:val="single" w:sz="8" w:space="0" w:color="auto"/>
            </w:tcBorders>
            <w:shd w:val="clear" w:color="auto" w:fill="auto"/>
            <w:vAlign w:val="center"/>
            <w:hideMark/>
          </w:tcPr>
          <w:p w14:paraId="1FFEF22C" w14:textId="06E3BE7D"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18,908</w:t>
            </w:r>
          </w:p>
        </w:tc>
        <w:tc>
          <w:tcPr>
            <w:tcW w:w="954" w:type="dxa"/>
            <w:tcBorders>
              <w:top w:val="nil"/>
              <w:left w:val="nil"/>
              <w:bottom w:val="single" w:sz="8" w:space="0" w:color="auto"/>
              <w:right w:val="single" w:sz="8" w:space="0" w:color="auto"/>
            </w:tcBorders>
            <w:shd w:val="clear" w:color="000000" w:fill="FFFFFF"/>
            <w:vAlign w:val="center"/>
            <w:hideMark/>
          </w:tcPr>
          <w:p w14:paraId="129D3264" w14:textId="6E37B7CE"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92.83%</w:t>
            </w:r>
          </w:p>
        </w:tc>
        <w:tc>
          <w:tcPr>
            <w:tcW w:w="951" w:type="dxa"/>
            <w:tcBorders>
              <w:top w:val="nil"/>
              <w:left w:val="nil"/>
              <w:bottom w:val="single" w:sz="8" w:space="0" w:color="auto"/>
              <w:right w:val="single" w:sz="8" w:space="0" w:color="auto"/>
            </w:tcBorders>
            <w:shd w:val="clear" w:color="auto" w:fill="auto"/>
            <w:vAlign w:val="center"/>
            <w:hideMark/>
          </w:tcPr>
          <w:p w14:paraId="33A2E6D8" w14:textId="32427FC2"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4,275</w:t>
            </w:r>
          </w:p>
        </w:tc>
        <w:tc>
          <w:tcPr>
            <w:tcW w:w="1007" w:type="dxa"/>
            <w:tcBorders>
              <w:top w:val="nil"/>
              <w:left w:val="nil"/>
              <w:bottom w:val="single" w:sz="8" w:space="0" w:color="auto"/>
              <w:right w:val="single" w:sz="8" w:space="0" w:color="auto"/>
            </w:tcBorders>
            <w:shd w:val="clear" w:color="000000" w:fill="FFFFFF"/>
            <w:vAlign w:val="center"/>
            <w:hideMark/>
          </w:tcPr>
          <w:p w14:paraId="0B7EAF02" w14:textId="0242FD5E"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20.99%</w:t>
            </w:r>
          </w:p>
        </w:tc>
        <w:tc>
          <w:tcPr>
            <w:tcW w:w="879" w:type="dxa"/>
            <w:tcBorders>
              <w:top w:val="nil"/>
              <w:left w:val="nil"/>
              <w:bottom w:val="single" w:sz="8" w:space="0" w:color="auto"/>
              <w:right w:val="single" w:sz="8" w:space="0" w:color="auto"/>
            </w:tcBorders>
            <w:shd w:val="clear" w:color="auto" w:fill="auto"/>
            <w:vAlign w:val="center"/>
            <w:hideMark/>
          </w:tcPr>
          <w:p w14:paraId="160C9E98" w14:textId="6C81D103"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18,452</w:t>
            </w:r>
          </w:p>
        </w:tc>
        <w:tc>
          <w:tcPr>
            <w:tcW w:w="1023" w:type="dxa"/>
            <w:tcBorders>
              <w:top w:val="nil"/>
              <w:left w:val="nil"/>
              <w:bottom w:val="single" w:sz="8" w:space="0" w:color="auto"/>
              <w:right w:val="single" w:sz="8" w:space="0" w:color="auto"/>
            </w:tcBorders>
            <w:shd w:val="clear" w:color="000000" w:fill="FFFFFF"/>
            <w:vAlign w:val="center"/>
            <w:hideMark/>
          </w:tcPr>
          <w:p w14:paraId="7D2CEFE7" w14:textId="640DC899"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90.59%</w:t>
            </w:r>
          </w:p>
        </w:tc>
        <w:tc>
          <w:tcPr>
            <w:tcW w:w="880" w:type="dxa"/>
            <w:tcBorders>
              <w:top w:val="nil"/>
              <w:left w:val="nil"/>
              <w:bottom w:val="single" w:sz="8" w:space="0" w:color="auto"/>
              <w:right w:val="single" w:sz="8" w:space="0" w:color="auto"/>
            </w:tcBorders>
            <w:shd w:val="clear" w:color="auto" w:fill="auto"/>
            <w:vAlign w:val="center"/>
            <w:hideMark/>
          </w:tcPr>
          <w:p w14:paraId="3FFC6415" w14:textId="3CA716CF"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5,181</w:t>
            </w:r>
          </w:p>
        </w:tc>
        <w:tc>
          <w:tcPr>
            <w:tcW w:w="957" w:type="dxa"/>
            <w:tcBorders>
              <w:top w:val="nil"/>
              <w:left w:val="nil"/>
              <w:bottom w:val="single" w:sz="8" w:space="0" w:color="auto"/>
              <w:right w:val="single" w:sz="8" w:space="0" w:color="auto"/>
            </w:tcBorders>
            <w:shd w:val="clear" w:color="000000" w:fill="FFFFFF"/>
            <w:vAlign w:val="center"/>
            <w:hideMark/>
          </w:tcPr>
          <w:p w14:paraId="50985A83" w14:textId="607E2633"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25.44%</w:t>
            </w:r>
          </w:p>
        </w:tc>
      </w:tr>
      <w:tr w:rsidR="000216DA" w:rsidRPr="00D24837" w14:paraId="1569032C" w14:textId="77777777" w:rsidTr="00FF620F">
        <w:trPr>
          <w:trHeight w:val="290"/>
        </w:trPr>
        <w:tc>
          <w:tcPr>
            <w:tcW w:w="2147"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0216DA" w:rsidRPr="00D24837" w:rsidRDefault="000216DA" w:rsidP="000216DA">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76" w:type="dxa"/>
            <w:tcBorders>
              <w:top w:val="nil"/>
              <w:left w:val="nil"/>
              <w:bottom w:val="single" w:sz="8" w:space="0" w:color="auto"/>
              <w:right w:val="single" w:sz="8" w:space="0" w:color="auto"/>
            </w:tcBorders>
            <w:shd w:val="clear" w:color="auto" w:fill="auto"/>
            <w:vAlign w:val="center"/>
            <w:hideMark/>
          </w:tcPr>
          <w:p w14:paraId="0C4A1015" w14:textId="406249E2"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1,448</w:t>
            </w:r>
          </w:p>
        </w:tc>
        <w:tc>
          <w:tcPr>
            <w:tcW w:w="954" w:type="dxa"/>
            <w:tcBorders>
              <w:top w:val="nil"/>
              <w:left w:val="nil"/>
              <w:bottom w:val="single" w:sz="8" w:space="0" w:color="auto"/>
              <w:right w:val="single" w:sz="8" w:space="0" w:color="auto"/>
            </w:tcBorders>
            <w:shd w:val="clear" w:color="000000" w:fill="FFFFFF"/>
            <w:vAlign w:val="center"/>
            <w:hideMark/>
          </w:tcPr>
          <w:p w14:paraId="1057B03A" w14:textId="7D9A8446"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7.11%</w:t>
            </w:r>
          </w:p>
        </w:tc>
        <w:tc>
          <w:tcPr>
            <w:tcW w:w="951" w:type="dxa"/>
            <w:tcBorders>
              <w:top w:val="nil"/>
              <w:left w:val="nil"/>
              <w:bottom w:val="single" w:sz="8" w:space="0" w:color="auto"/>
              <w:right w:val="single" w:sz="8" w:space="0" w:color="auto"/>
            </w:tcBorders>
            <w:shd w:val="clear" w:color="auto" w:fill="auto"/>
            <w:vAlign w:val="center"/>
            <w:hideMark/>
          </w:tcPr>
          <w:p w14:paraId="0F105633" w14:textId="1A2CC631"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16,077</w:t>
            </w:r>
          </w:p>
        </w:tc>
        <w:tc>
          <w:tcPr>
            <w:tcW w:w="1007" w:type="dxa"/>
            <w:tcBorders>
              <w:top w:val="nil"/>
              <w:left w:val="nil"/>
              <w:bottom w:val="single" w:sz="8" w:space="0" w:color="auto"/>
              <w:right w:val="single" w:sz="8" w:space="0" w:color="auto"/>
            </w:tcBorders>
            <w:shd w:val="clear" w:color="000000" w:fill="FFFFFF"/>
            <w:vAlign w:val="center"/>
            <w:hideMark/>
          </w:tcPr>
          <w:p w14:paraId="00C78DB1" w14:textId="41B87A8F"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78.93%</w:t>
            </w:r>
          </w:p>
        </w:tc>
        <w:tc>
          <w:tcPr>
            <w:tcW w:w="879" w:type="dxa"/>
            <w:tcBorders>
              <w:top w:val="nil"/>
              <w:left w:val="nil"/>
              <w:bottom w:val="single" w:sz="8" w:space="0" w:color="auto"/>
              <w:right w:val="single" w:sz="8" w:space="0" w:color="auto"/>
            </w:tcBorders>
            <w:shd w:val="clear" w:color="auto" w:fill="auto"/>
            <w:vAlign w:val="center"/>
            <w:hideMark/>
          </w:tcPr>
          <w:p w14:paraId="02936465" w14:textId="5DC81AED"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1,907</w:t>
            </w:r>
          </w:p>
        </w:tc>
        <w:tc>
          <w:tcPr>
            <w:tcW w:w="1023" w:type="dxa"/>
            <w:tcBorders>
              <w:top w:val="nil"/>
              <w:left w:val="nil"/>
              <w:bottom w:val="single" w:sz="8" w:space="0" w:color="auto"/>
              <w:right w:val="single" w:sz="8" w:space="0" w:color="auto"/>
            </w:tcBorders>
            <w:shd w:val="clear" w:color="000000" w:fill="FFFFFF"/>
            <w:vAlign w:val="center"/>
            <w:hideMark/>
          </w:tcPr>
          <w:p w14:paraId="6B7F26CB" w14:textId="6ED6053A"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9.36%</w:t>
            </w:r>
          </w:p>
        </w:tc>
        <w:tc>
          <w:tcPr>
            <w:tcW w:w="880" w:type="dxa"/>
            <w:tcBorders>
              <w:top w:val="nil"/>
              <w:left w:val="nil"/>
              <w:bottom w:val="single" w:sz="8" w:space="0" w:color="auto"/>
              <w:right w:val="single" w:sz="8" w:space="0" w:color="auto"/>
            </w:tcBorders>
            <w:shd w:val="clear" w:color="auto" w:fill="auto"/>
            <w:vAlign w:val="center"/>
            <w:hideMark/>
          </w:tcPr>
          <w:p w14:paraId="0800369E" w14:textId="68509EC5"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15,176</w:t>
            </w:r>
          </w:p>
        </w:tc>
        <w:tc>
          <w:tcPr>
            <w:tcW w:w="957" w:type="dxa"/>
            <w:tcBorders>
              <w:top w:val="nil"/>
              <w:left w:val="nil"/>
              <w:bottom w:val="single" w:sz="8" w:space="0" w:color="auto"/>
              <w:right w:val="single" w:sz="8" w:space="0" w:color="auto"/>
            </w:tcBorders>
            <w:shd w:val="clear" w:color="000000" w:fill="FFFFFF"/>
            <w:vAlign w:val="center"/>
            <w:hideMark/>
          </w:tcPr>
          <w:p w14:paraId="0B3BEFBE" w14:textId="14D172D2"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74.51%</w:t>
            </w:r>
          </w:p>
        </w:tc>
      </w:tr>
      <w:tr w:rsidR="000216DA" w:rsidRPr="00D24837" w14:paraId="104EB118" w14:textId="77777777" w:rsidTr="00FF620F">
        <w:trPr>
          <w:trHeight w:val="290"/>
        </w:trPr>
        <w:tc>
          <w:tcPr>
            <w:tcW w:w="2147"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0216DA" w:rsidRPr="00D24837" w:rsidRDefault="000216DA" w:rsidP="000216DA">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76" w:type="dxa"/>
            <w:tcBorders>
              <w:top w:val="nil"/>
              <w:left w:val="nil"/>
              <w:bottom w:val="single" w:sz="8" w:space="0" w:color="auto"/>
              <w:right w:val="single" w:sz="8" w:space="0" w:color="auto"/>
            </w:tcBorders>
            <w:shd w:val="clear" w:color="auto" w:fill="auto"/>
            <w:vAlign w:val="center"/>
            <w:hideMark/>
          </w:tcPr>
          <w:p w14:paraId="65E0ED04" w14:textId="14676183"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954" w:type="dxa"/>
            <w:tcBorders>
              <w:top w:val="nil"/>
              <w:left w:val="nil"/>
              <w:bottom w:val="single" w:sz="8" w:space="0" w:color="auto"/>
              <w:right w:val="single" w:sz="8" w:space="0" w:color="auto"/>
            </w:tcBorders>
            <w:shd w:val="clear" w:color="000000" w:fill="FFFFFF"/>
            <w:vAlign w:val="center"/>
            <w:hideMark/>
          </w:tcPr>
          <w:p w14:paraId="00F19331" w14:textId="78207443"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c>
          <w:tcPr>
            <w:tcW w:w="951" w:type="dxa"/>
            <w:tcBorders>
              <w:top w:val="nil"/>
              <w:left w:val="nil"/>
              <w:bottom w:val="single" w:sz="8" w:space="0" w:color="auto"/>
              <w:right w:val="single" w:sz="8" w:space="0" w:color="auto"/>
            </w:tcBorders>
            <w:shd w:val="clear" w:color="auto" w:fill="auto"/>
            <w:vAlign w:val="center"/>
            <w:hideMark/>
          </w:tcPr>
          <w:p w14:paraId="4EA85F05" w14:textId="2D164A8B"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1007" w:type="dxa"/>
            <w:tcBorders>
              <w:top w:val="nil"/>
              <w:left w:val="nil"/>
              <w:bottom w:val="single" w:sz="8" w:space="0" w:color="auto"/>
              <w:right w:val="single" w:sz="8" w:space="0" w:color="auto"/>
            </w:tcBorders>
            <w:shd w:val="clear" w:color="000000" w:fill="FFFFFF"/>
            <w:vAlign w:val="center"/>
            <w:hideMark/>
          </w:tcPr>
          <w:p w14:paraId="2C5220B4" w14:textId="0526FD9F"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c>
          <w:tcPr>
            <w:tcW w:w="879" w:type="dxa"/>
            <w:tcBorders>
              <w:top w:val="nil"/>
              <w:left w:val="nil"/>
              <w:bottom w:val="single" w:sz="8" w:space="0" w:color="auto"/>
              <w:right w:val="single" w:sz="8" w:space="0" w:color="auto"/>
            </w:tcBorders>
            <w:shd w:val="clear" w:color="auto" w:fill="auto"/>
            <w:vAlign w:val="center"/>
            <w:hideMark/>
          </w:tcPr>
          <w:p w14:paraId="65BD6F2E" w14:textId="77F3668C"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1023" w:type="dxa"/>
            <w:tcBorders>
              <w:top w:val="nil"/>
              <w:left w:val="nil"/>
              <w:bottom w:val="single" w:sz="8" w:space="0" w:color="auto"/>
              <w:right w:val="single" w:sz="8" w:space="0" w:color="auto"/>
            </w:tcBorders>
            <w:shd w:val="clear" w:color="000000" w:fill="FFFFFF"/>
            <w:vAlign w:val="center"/>
            <w:hideMark/>
          </w:tcPr>
          <w:p w14:paraId="2F5F3717" w14:textId="7D06D17D"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880" w:type="dxa"/>
            <w:tcBorders>
              <w:top w:val="nil"/>
              <w:left w:val="nil"/>
              <w:bottom w:val="single" w:sz="8" w:space="0" w:color="auto"/>
              <w:right w:val="single" w:sz="8" w:space="0" w:color="auto"/>
            </w:tcBorders>
            <w:shd w:val="clear" w:color="auto" w:fill="auto"/>
            <w:vAlign w:val="center"/>
            <w:hideMark/>
          </w:tcPr>
          <w:p w14:paraId="72D13F19" w14:textId="4C428A4C"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957" w:type="dxa"/>
            <w:tcBorders>
              <w:top w:val="nil"/>
              <w:left w:val="nil"/>
              <w:bottom w:val="single" w:sz="8" w:space="0" w:color="auto"/>
              <w:right w:val="single" w:sz="8" w:space="0" w:color="auto"/>
            </w:tcBorders>
            <w:shd w:val="clear" w:color="000000" w:fill="FFFFFF"/>
            <w:vAlign w:val="center"/>
            <w:hideMark/>
          </w:tcPr>
          <w:p w14:paraId="606EA8CD" w14:textId="033723A6" w:rsidR="000216DA" w:rsidRPr="00D24837" w:rsidRDefault="000216DA" w:rsidP="000216D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643B3AAF" w14:textId="16D83BC1" w:rsidR="008E520F" w:rsidRDefault="008E520F" w:rsidP="00401A85">
      <w:pPr>
        <w:spacing w:after="0" w:line="240" w:lineRule="auto"/>
        <w:ind w:left="567"/>
      </w:pPr>
      <w:r>
        <w:fldChar w:fldCharType="begin"/>
      </w:r>
      <w:r>
        <w:instrText xml:space="preserve"> LINK </w:instrText>
      </w:r>
      <w:r w:rsidR="00C549B7">
        <w:instrText xml:space="preserve">Excel.Sheet.12 "C:\\Users\\Mario\\Desktop\\AÑO_2021_TRABAJOS\\FICHAS MUNICIPALES 113 MUNICIPIOS MARZO 2021\\FICHA MUNICIPAL DE MORELIA.xlsx" Hoja2!F28C18:F32C26 </w:instrText>
      </w:r>
      <w:r>
        <w:instrText xml:space="preserve">\a \f 4 \h </w:instrText>
      </w:r>
      <w:r>
        <w:fldChar w:fldCharType="separate"/>
      </w:r>
    </w:p>
    <w:p w14:paraId="6F0ED842" w14:textId="164A0094" w:rsidR="00401A85" w:rsidRPr="00E67600" w:rsidRDefault="008E520F" w:rsidP="00401A85">
      <w:pPr>
        <w:spacing w:after="0" w:line="240" w:lineRule="auto"/>
        <w:ind w:left="567"/>
        <w:rPr>
          <w:rFonts w:ascii="Arial" w:hAnsi="Arial" w:cs="Arial"/>
          <w:sz w:val="20"/>
          <w:szCs w:val="20"/>
        </w:rPr>
      </w:pPr>
      <w:r>
        <w:rPr>
          <w:rFonts w:ascii="Arial" w:hAnsi="Arial" w:cs="Arial"/>
          <w:sz w:val="20"/>
          <w:szCs w:val="20"/>
        </w:rPr>
        <w:fldChar w:fldCharType="end"/>
      </w:r>
    </w:p>
    <w:p w14:paraId="278B47CD"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Hoja1!F70C12:F88C18 \a \f 4 \h  \* MERGEFORMAT </w:instrText>
      </w:r>
      <w:r w:rsidRPr="00E67600">
        <w:rPr>
          <w:rFonts w:ascii="Arial" w:hAnsi="Arial" w:cs="Arial"/>
        </w:rPr>
        <w:fldChar w:fldCharType="separate"/>
      </w:r>
    </w:p>
    <w:p w14:paraId="254E45A3" w14:textId="77777777" w:rsidR="00401A85" w:rsidRPr="00E67600" w:rsidRDefault="00401A85" w:rsidP="00401A85">
      <w:pPr>
        <w:spacing w:after="0" w:line="240" w:lineRule="auto"/>
        <w:ind w:left="567"/>
        <w:rPr>
          <w:rFonts w:ascii="Arial" w:hAnsi="Arial" w:cs="Arial"/>
          <w:sz w:val="24"/>
          <w:szCs w:val="24"/>
        </w:rPr>
      </w:pPr>
      <w:r w:rsidRPr="00E67600">
        <w:rPr>
          <w:rFonts w:ascii="Arial" w:hAnsi="Arial" w:cs="Arial"/>
          <w:b/>
          <w:sz w:val="24"/>
          <w:szCs w:val="24"/>
        </w:rPr>
        <w:fldChar w:fldCharType="end"/>
      </w:r>
    </w:p>
    <w:p w14:paraId="5A7448B1" w14:textId="02F1802E" w:rsidR="00220691" w:rsidRDefault="00220691" w:rsidP="00220691">
      <w:pPr>
        <w:spacing w:after="0" w:line="240" w:lineRule="auto"/>
        <w:ind w:left="567"/>
        <w:rPr>
          <w:rFonts w:ascii="Arial" w:hAnsi="Arial" w:cs="Arial"/>
          <w:b/>
          <w:sz w:val="24"/>
          <w:szCs w:val="24"/>
        </w:rPr>
      </w:pPr>
    </w:p>
    <w:p w14:paraId="05CF28AD" w14:textId="03A72929" w:rsidR="00220691" w:rsidRDefault="00220691" w:rsidP="00220691">
      <w:pPr>
        <w:spacing w:after="0" w:line="240" w:lineRule="auto"/>
        <w:ind w:left="567"/>
        <w:rPr>
          <w:rFonts w:ascii="Arial" w:hAnsi="Arial" w:cs="Arial"/>
          <w:b/>
          <w:sz w:val="24"/>
          <w:szCs w:val="24"/>
        </w:rPr>
      </w:pPr>
    </w:p>
    <w:p w14:paraId="3EE2B49B" w14:textId="572C75E6" w:rsidR="00220691" w:rsidRDefault="00220691" w:rsidP="00220691">
      <w:pPr>
        <w:spacing w:after="0" w:line="240" w:lineRule="auto"/>
        <w:ind w:left="567"/>
        <w:rPr>
          <w:rFonts w:ascii="Arial" w:hAnsi="Arial" w:cs="Arial"/>
          <w:b/>
          <w:sz w:val="24"/>
          <w:szCs w:val="24"/>
        </w:rPr>
      </w:pPr>
    </w:p>
    <w:p w14:paraId="5FB3E486" w14:textId="1BAEE7B0" w:rsidR="00220691" w:rsidRDefault="00220691" w:rsidP="00220691">
      <w:pPr>
        <w:spacing w:after="0" w:line="240" w:lineRule="auto"/>
        <w:ind w:left="567"/>
        <w:rPr>
          <w:rFonts w:ascii="Arial" w:hAnsi="Arial" w:cs="Arial"/>
          <w:b/>
          <w:sz w:val="24"/>
          <w:szCs w:val="24"/>
        </w:rPr>
      </w:pPr>
    </w:p>
    <w:p w14:paraId="1FFAFD24" w14:textId="52D0E3E1"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F46D7" w14:textId="77777777" w:rsidR="00C871CC" w:rsidRDefault="00C871CC" w:rsidP="00D756C5">
      <w:pPr>
        <w:spacing w:after="0" w:line="240" w:lineRule="auto"/>
      </w:pPr>
      <w:r>
        <w:separator/>
      </w:r>
    </w:p>
  </w:endnote>
  <w:endnote w:type="continuationSeparator" w:id="0">
    <w:p w14:paraId="33BFFA74" w14:textId="77777777" w:rsidR="00C871CC" w:rsidRDefault="00C871CC"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64B93777" w:rsidR="00005CF8" w:rsidRDefault="00005CF8">
        <w:pPr>
          <w:pStyle w:val="Piedepgina"/>
          <w:jc w:val="right"/>
        </w:pPr>
        <w:r>
          <w:fldChar w:fldCharType="begin"/>
        </w:r>
        <w:r>
          <w:instrText>PAGE   \* MERGEFORMAT</w:instrText>
        </w:r>
        <w:r>
          <w:fldChar w:fldCharType="separate"/>
        </w:r>
        <w:r w:rsidR="00096CF9" w:rsidRPr="00096CF9">
          <w:rPr>
            <w:noProof/>
            <w:lang w:val="es-ES"/>
          </w:rPr>
          <w:t>8</w:t>
        </w:r>
        <w:r>
          <w:fldChar w:fldCharType="end"/>
        </w:r>
      </w:p>
    </w:sdtContent>
  </w:sdt>
  <w:p w14:paraId="4261703D" w14:textId="77777777" w:rsidR="00005CF8" w:rsidRDefault="00005CF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A73D" w14:textId="77777777" w:rsidR="00C871CC" w:rsidRDefault="00C871CC" w:rsidP="00D756C5">
      <w:pPr>
        <w:spacing w:after="0" w:line="240" w:lineRule="auto"/>
      </w:pPr>
      <w:r>
        <w:separator/>
      </w:r>
    </w:p>
  </w:footnote>
  <w:footnote w:type="continuationSeparator" w:id="0">
    <w:p w14:paraId="0F8A00F3" w14:textId="77777777" w:rsidR="00C871CC" w:rsidRDefault="00C871CC"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65767BD1" w:rsidR="00005CF8" w:rsidRDefault="00005CF8"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F8"/>
    <w:rsid w:val="000068F0"/>
    <w:rsid w:val="000073F3"/>
    <w:rsid w:val="00016258"/>
    <w:rsid w:val="000165E2"/>
    <w:rsid w:val="00020D7F"/>
    <w:rsid w:val="000216DA"/>
    <w:rsid w:val="000217CB"/>
    <w:rsid w:val="00023002"/>
    <w:rsid w:val="00033F43"/>
    <w:rsid w:val="00036ACC"/>
    <w:rsid w:val="00042E9D"/>
    <w:rsid w:val="00043E89"/>
    <w:rsid w:val="000504E2"/>
    <w:rsid w:val="00051EC1"/>
    <w:rsid w:val="000531D1"/>
    <w:rsid w:val="00064663"/>
    <w:rsid w:val="0007071B"/>
    <w:rsid w:val="000714B9"/>
    <w:rsid w:val="00077DBB"/>
    <w:rsid w:val="00083726"/>
    <w:rsid w:val="0008611B"/>
    <w:rsid w:val="000904D5"/>
    <w:rsid w:val="000936DB"/>
    <w:rsid w:val="00094B8D"/>
    <w:rsid w:val="00096CF9"/>
    <w:rsid w:val="000A3CE7"/>
    <w:rsid w:val="000B1020"/>
    <w:rsid w:val="000B2769"/>
    <w:rsid w:val="000B2DEA"/>
    <w:rsid w:val="000B4AD8"/>
    <w:rsid w:val="000B5B6C"/>
    <w:rsid w:val="000E2AA7"/>
    <w:rsid w:val="000E3B76"/>
    <w:rsid w:val="000E3DC6"/>
    <w:rsid w:val="000E40C1"/>
    <w:rsid w:val="000E4AB2"/>
    <w:rsid w:val="000F088C"/>
    <w:rsid w:val="000F4A6A"/>
    <w:rsid w:val="000F6C68"/>
    <w:rsid w:val="000F734F"/>
    <w:rsid w:val="00100049"/>
    <w:rsid w:val="00105DFE"/>
    <w:rsid w:val="00120AA8"/>
    <w:rsid w:val="001309CB"/>
    <w:rsid w:val="00133119"/>
    <w:rsid w:val="00135C35"/>
    <w:rsid w:val="00147A85"/>
    <w:rsid w:val="00152A7E"/>
    <w:rsid w:val="00163F0A"/>
    <w:rsid w:val="001665F4"/>
    <w:rsid w:val="00166E1A"/>
    <w:rsid w:val="00167392"/>
    <w:rsid w:val="001738DC"/>
    <w:rsid w:val="00183D72"/>
    <w:rsid w:val="001846B9"/>
    <w:rsid w:val="0019112D"/>
    <w:rsid w:val="00192D7D"/>
    <w:rsid w:val="00194504"/>
    <w:rsid w:val="001A11A7"/>
    <w:rsid w:val="001C0883"/>
    <w:rsid w:val="001D2AF7"/>
    <w:rsid w:val="001D3927"/>
    <w:rsid w:val="001E1358"/>
    <w:rsid w:val="001E1BD2"/>
    <w:rsid w:val="001F50DF"/>
    <w:rsid w:val="001F5E01"/>
    <w:rsid w:val="00200A2D"/>
    <w:rsid w:val="00205719"/>
    <w:rsid w:val="00214232"/>
    <w:rsid w:val="0021633A"/>
    <w:rsid w:val="002164DE"/>
    <w:rsid w:val="00217495"/>
    <w:rsid w:val="00217F2D"/>
    <w:rsid w:val="00220691"/>
    <w:rsid w:val="002223A2"/>
    <w:rsid w:val="00235943"/>
    <w:rsid w:val="002369AC"/>
    <w:rsid w:val="00236BF7"/>
    <w:rsid w:val="00242653"/>
    <w:rsid w:val="00244140"/>
    <w:rsid w:val="00244AB2"/>
    <w:rsid w:val="0025369C"/>
    <w:rsid w:val="00253BB0"/>
    <w:rsid w:val="002559D2"/>
    <w:rsid w:val="00265558"/>
    <w:rsid w:val="00270957"/>
    <w:rsid w:val="0027424A"/>
    <w:rsid w:val="00290A78"/>
    <w:rsid w:val="00295589"/>
    <w:rsid w:val="002A47B6"/>
    <w:rsid w:val="002B1D07"/>
    <w:rsid w:val="002B5D73"/>
    <w:rsid w:val="002C7B02"/>
    <w:rsid w:val="002D0C6A"/>
    <w:rsid w:val="002D2225"/>
    <w:rsid w:val="002E1ACF"/>
    <w:rsid w:val="002E1DD2"/>
    <w:rsid w:val="002E2B21"/>
    <w:rsid w:val="002F333E"/>
    <w:rsid w:val="00305F9E"/>
    <w:rsid w:val="003065EC"/>
    <w:rsid w:val="0031318B"/>
    <w:rsid w:val="0032441C"/>
    <w:rsid w:val="003275F6"/>
    <w:rsid w:val="00333437"/>
    <w:rsid w:val="003424C4"/>
    <w:rsid w:val="003453B2"/>
    <w:rsid w:val="00350958"/>
    <w:rsid w:val="0035281B"/>
    <w:rsid w:val="00361651"/>
    <w:rsid w:val="00362087"/>
    <w:rsid w:val="00364B59"/>
    <w:rsid w:val="00375682"/>
    <w:rsid w:val="00377B03"/>
    <w:rsid w:val="00382394"/>
    <w:rsid w:val="0038587B"/>
    <w:rsid w:val="00387DFA"/>
    <w:rsid w:val="00395A53"/>
    <w:rsid w:val="003A0859"/>
    <w:rsid w:val="003A4569"/>
    <w:rsid w:val="003B1D55"/>
    <w:rsid w:val="003B4DDD"/>
    <w:rsid w:val="003B61F3"/>
    <w:rsid w:val="003C0834"/>
    <w:rsid w:val="003C225F"/>
    <w:rsid w:val="003C3482"/>
    <w:rsid w:val="003C4632"/>
    <w:rsid w:val="003C464B"/>
    <w:rsid w:val="003C75C5"/>
    <w:rsid w:val="003D00EC"/>
    <w:rsid w:val="003D2575"/>
    <w:rsid w:val="003D7F21"/>
    <w:rsid w:val="003E11E3"/>
    <w:rsid w:val="003E52E5"/>
    <w:rsid w:val="00401A85"/>
    <w:rsid w:val="00416FF2"/>
    <w:rsid w:val="00423D1A"/>
    <w:rsid w:val="00427DDC"/>
    <w:rsid w:val="004310B2"/>
    <w:rsid w:val="004471CD"/>
    <w:rsid w:val="0045672B"/>
    <w:rsid w:val="0045756A"/>
    <w:rsid w:val="00474EDF"/>
    <w:rsid w:val="00491A17"/>
    <w:rsid w:val="004C38CB"/>
    <w:rsid w:val="004C4E0F"/>
    <w:rsid w:val="004C7739"/>
    <w:rsid w:val="004D16A2"/>
    <w:rsid w:val="004D1748"/>
    <w:rsid w:val="004D1B9C"/>
    <w:rsid w:val="004E26CF"/>
    <w:rsid w:val="004E4180"/>
    <w:rsid w:val="004E46C7"/>
    <w:rsid w:val="004E620A"/>
    <w:rsid w:val="004E691C"/>
    <w:rsid w:val="004F1CEB"/>
    <w:rsid w:val="005041F3"/>
    <w:rsid w:val="00512301"/>
    <w:rsid w:val="00516E67"/>
    <w:rsid w:val="00517FDF"/>
    <w:rsid w:val="0052423A"/>
    <w:rsid w:val="00526EEC"/>
    <w:rsid w:val="0052756E"/>
    <w:rsid w:val="00531967"/>
    <w:rsid w:val="00533CE6"/>
    <w:rsid w:val="005432D3"/>
    <w:rsid w:val="00551EC4"/>
    <w:rsid w:val="00554C39"/>
    <w:rsid w:val="00556C82"/>
    <w:rsid w:val="00572AD3"/>
    <w:rsid w:val="00576EAA"/>
    <w:rsid w:val="00585B55"/>
    <w:rsid w:val="0059683B"/>
    <w:rsid w:val="005A4C26"/>
    <w:rsid w:val="005B5120"/>
    <w:rsid w:val="005B6D81"/>
    <w:rsid w:val="005C1EF5"/>
    <w:rsid w:val="005C3B24"/>
    <w:rsid w:val="005C3CC6"/>
    <w:rsid w:val="005D1594"/>
    <w:rsid w:val="005E1CF8"/>
    <w:rsid w:val="005E34E0"/>
    <w:rsid w:val="005F70E9"/>
    <w:rsid w:val="00601E05"/>
    <w:rsid w:val="006145FA"/>
    <w:rsid w:val="00614B69"/>
    <w:rsid w:val="00615299"/>
    <w:rsid w:val="00615AF0"/>
    <w:rsid w:val="00616410"/>
    <w:rsid w:val="00617B25"/>
    <w:rsid w:val="00627CC1"/>
    <w:rsid w:val="006302E3"/>
    <w:rsid w:val="00631E9C"/>
    <w:rsid w:val="00633857"/>
    <w:rsid w:val="006361E3"/>
    <w:rsid w:val="00641437"/>
    <w:rsid w:val="006534E7"/>
    <w:rsid w:val="00661CEF"/>
    <w:rsid w:val="00666F13"/>
    <w:rsid w:val="006770C5"/>
    <w:rsid w:val="00683A82"/>
    <w:rsid w:val="00684744"/>
    <w:rsid w:val="006901D9"/>
    <w:rsid w:val="00690EEC"/>
    <w:rsid w:val="00697B73"/>
    <w:rsid w:val="006A36A1"/>
    <w:rsid w:val="006B075F"/>
    <w:rsid w:val="006C5939"/>
    <w:rsid w:val="006D3837"/>
    <w:rsid w:val="006D4844"/>
    <w:rsid w:val="006E6274"/>
    <w:rsid w:val="006E7BE1"/>
    <w:rsid w:val="006F2B47"/>
    <w:rsid w:val="006F3038"/>
    <w:rsid w:val="006F70DC"/>
    <w:rsid w:val="0070095E"/>
    <w:rsid w:val="00700D19"/>
    <w:rsid w:val="00704307"/>
    <w:rsid w:val="00711551"/>
    <w:rsid w:val="00711978"/>
    <w:rsid w:val="00711A57"/>
    <w:rsid w:val="0071481C"/>
    <w:rsid w:val="00725CEA"/>
    <w:rsid w:val="00726625"/>
    <w:rsid w:val="007301E3"/>
    <w:rsid w:val="00730535"/>
    <w:rsid w:val="0073301B"/>
    <w:rsid w:val="0074698C"/>
    <w:rsid w:val="00762CB0"/>
    <w:rsid w:val="00763F46"/>
    <w:rsid w:val="007716C1"/>
    <w:rsid w:val="00776965"/>
    <w:rsid w:val="00783BB9"/>
    <w:rsid w:val="00785150"/>
    <w:rsid w:val="0079600B"/>
    <w:rsid w:val="007A0371"/>
    <w:rsid w:val="007B3B77"/>
    <w:rsid w:val="007B6631"/>
    <w:rsid w:val="007B67C6"/>
    <w:rsid w:val="007C274D"/>
    <w:rsid w:val="007C2C9B"/>
    <w:rsid w:val="007C400D"/>
    <w:rsid w:val="007C4628"/>
    <w:rsid w:val="007D16F2"/>
    <w:rsid w:val="007D20DA"/>
    <w:rsid w:val="007D6BE2"/>
    <w:rsid w:val="007E1E8E"/>
    <w:rsid w:val="007E214B"/>
    <w:rsid w:val="007E6F10"/>
    <w:rsid w:val="00801EF6"/>
    <w:rsid w:val="00802F04"/>
    <w:rsid w:val="00804FBD"/>
    <w:rsid w:val="00815E1F"/>
    <w:rsid w:val="00817B3A"/>
    <w:rsid w:val="00824F93"/>
    <w:rsid w:val="00827DBE"/>
    <w:rsid w:val="00833264"/>
    <w:rsid w:val="00835A20"/>
    <w:rsid w:val="008375A7"/>
    <w:rsid w:val="0084044E"/>
    <w:rsid w:val="00841EDA"/>
    <w:rsid w:val="00847EDF"/>
    <w:rsid w:val="0085032F"/>
    <w:rsid w:val="00851423"/>
    <w:rsid w:val="008540E5"/>
    <w:rsid w:val="0086238E"/>
    <w:rsid w:val="00880974"/>
    <w:rsid w:val="00881E59"/>
    <w:rsid w:val="0088659C"/>
    <w:rsid w:val="00892DA5"/>
    <w:rsid w:val="0089513B"/>
    <w:rsid w:val="008A272E"/>
    <w:rsid w:val="008A537D"/>
    <w:rsid w:val="008A7EB4"/>
    <w:rsid w:val="008B01F8"/>
    <w:rsid w:val="008B0BB9"/>
    <w:rsid w:val="008B6A23"/>
    <w:rsid w:val="008C3E01"/>
    <w:rsid w:val="008C3FAF"/>
    <w:rsid w:val="008C4C16"/>
    <w:rsid w:val="008C5B65"/>
    <w:rsid w:val="008C744F"/>
    <w:rsid w:val="008C7612"/>
    <w:rsid w:val="008C780F"/>
    <w:rsid w:val="008D1C85"/>
    <w:rsid w:val="008D3195"/>
    <w:rsid w:val="008E47BC"/>
    <w:rsid w:val="008E520F"/>
    <w:rsid w:val="008E53E5"/>
    <w:rsid w:val="008E791E"/>
    <w:rsid w:val="008F1FE2"/>
    <w:rsid w:val="008F3E1B"/>
    <w:rsid w:val="008F76AB"/>
    <w:rsid w:val="0091069E"/>
    <w:rsid w:val="009119B2"/>
    <w:rsid w:val="00911A6C"/>
    <w:rsid w:val="00913A44"/>
    <w:rsid w:val="00914033"/>
    <w:rsid w:val="00917A07"/>
    <w:rsid w:val="00932818"/>
    <w:rsid w:val="009366C0"/>
    <w:rsid w:val="00942F75"/>
    <w:rsid w:val="00954506"/>
    <w:rsid w:val="00954C96"/>
    <w:rsid w:val="00955833"/>
    <w:rsid w:val="00960EDF"/>
    <w:rsid w:val="009661D3"/>
    <w:rsid w:val="00984973"/>
    <w:rsid w:val="00984EBC"/>
    <w:rsid w:val="00986A3C"/>
    <w:rsid w:val="009900E3"/>
    <w:rsid w:val="0099193C"/>
    <w:rsid w:val="00993789"/>
    <w:rsid w:val="00993F24"/>
    <w:rsid w:val="009A376D"/>
    <w:rsid w:val="009A59CD"/>
    <w:rsid w:val="009C26A0"/>
    <w:rsid w:val="009C2FDB"/>
    <w:rsid w:val="009D2E1E"/>
    <w:rsid w:val="009D3502"/>
    <w:rsid w:val="009E39E2"/>
    <w:rsid w:val="009E6C30"/>
    <w:rsid w:val="009F043C"/>
    <w:rsid w:val="009F1212"/>
    <w:rsid w:val="009F139A"/>
    <w:rsid w:val="009F7800"/>
    <w:rsid w:val="009F7CEF"/>
    <w:rsid w:val="00A04EA7"/>
    <w:rsid w:val="00A21E37"/>
    <w:rsid w:val="00A22241"/>
    <w:rsid w:val="00A2366A"/>
    <w:rsid w:val="00A24BBE"/>
    <w:rsid w:val="00A2792C"/>
    <w:rsid w:val="00A3622C"/>
    <w:rsid w:val="00A43DA0"/>
    <w:rsid w:val="00A43DC7"/>
    <w:rsid w:val="00A4416F"/>
    <w:rsid w:val="00A4567E"/>
    <w:rsid w:val="00A57F7B"/>
    <w:rsid w:val="00A643E3"/>
    <w:rsid w:val="00A723A1"/>
    <w:rsid w:val="00A72CE9"/>
    <w:rsid w:val="00A7304F"/>
    <w:rsid w:val="00A7557D"/>
    <w:rsid w:val="00A8145B"/>
    <w:rsid w:val="00A823FB"/>
    <w:rsid w:val="00A84026"/>
    <w:rsid w:val="00A86290"/>
    <w:rsid w:val="00A87D60"/>
    <w:rsid w:val="00AA62B4"/>
    <w:rsid w:val="00AB028F"/>
    <w:rsid w:val="00AB0ABD"/>
    <w:rsid w:val="00AB10FC"/>
    <w:rsid w:val="00AB5689"/>
    <w:rsid w:val="00AC0260"/>
    <w:rsid w:val="00AC74D6"/>
    <w:rsid w:val="00AC79B3"/>
    <w:rsid w:val="00AD0427"/>
    <w:rsid w:val="00AD3467"/>
    <w:rsid w:val="00AE3185"/>
    <w:rsid w:val="00AE4FF7"/>
    <w:rsid w:val="00AE6C0D"/>
    <w:rsid w:val="00AF44AE"/>
    <w:rsid w:val="00AF6536"/>
    <w:rsid w:val="00B02E2B"/>
    <w:rsid w:val="00B078E3"/>
    <w:rsid w:val="00B112D4"/>
    <w:rsid w:val="00B13B70"/>
    <w:rsid w:val="00B13E44"/>
    <w:rsid w:val="00B24DE7"/>
    <w:rsid w:val="00B30CF1"/>
    <w:rsid w:val="00B336B6"/>
    <w:rsid w:val="00B354DA"/>
    <w:rsid w:val="00B44788"/>
    <w:rsid w:val="00B60108"/>
    <w:rsid w:val="00B6067E"/>
    <w:rsid w:val="00B65EB2"/>
    <w:rsid w:val="00B678AC"/>
    <w:rsid w:val="00B71AE4"/>
    <w:rsid w:val="00B750B8"/>
    <w:rsid w:val="00B762A2"/>
    <w:rsid w:val="00B828C8"/>
    <w:rsid w:val="00B904EE"/>
    <w:rsid w:val="00B94F8E"/>
    <w:rsid w:val="00BA0480"/>
    <w:rsid w:val="00BA360A"/>
    <w:rsid w:val="00BA3EF2"/>
    <w:rsid w:val="00BA7DF9"/>
    <w:rsid w:val="00BB1CE1"/>
    <w:rsid w:val="00BC3B4F"/>
    <w:rsid w:val="00BC5926"/>
    <w:rsid w:val="00BD6B3E"/>
    <w:rsid w:val="00BE10DE"/>
    <w:rsid w:val="00C018BA"/>
    <w:rsid w:val="00C059B7"/>
    <w:rsid w:val="00C06B68"/>
    <w:rsid w:val="00C1342D"/>
    <w:rsid w:val="00C238EE"/>
    <w:rsid w:val="00C333C4"/>
    <w:rsid w:val="00C3413A"/>
    <w:rsid w:val="00C35795"/>
    <w:rsid w:val="00C402B3"/>
    <w:rsid w:val="00C439AC"/>
    <w:rsid w:val="00C43F99"/>
    <w:rsid w:val="00C44327"/>
    <w:rsid w:val="00C52C40"/>
    <w:rsid w:val="00C5376A"/>
    <w:rsid w:val="00C549B7"/>
    <w:rsid w:val="00C64FFE"/>
    <w:rsid w:val="00C71FFC"/>
    <w:rsid w:val="00C727FE"/>
    <w:rsid w:val="00C76770"/>
    <w:rsid w:val="00C82CE2"/>
    <w:rsid w:val="00C8312B"/>
    <w:rsid w:val="00C871CC"/>
    <w:rsid w:val="00C906B0"/>
    <w:rsid w:val="00C923AD"/>
    <w:rsid w:val="00C938E1"/>
    <w:rsid w:val="00C97177"/>
    <w:rsid w:val="00CA1465"/>
    <w:rsid w:val="00CA3F5E"/>
    <w:rsid w:val="00CA4372"/>
    <w:rsid w:val="00CB0FBA"/>
    <w:rsid w:val="00CB370B"/>
    <w:rsid w:val="00CB7831"/>
    <w:rsid w:val="00CC06A9"/>
    <w:rsid w:val="00CC21D6"/>
    <w:rsid w:val="00CC667F"/>
    <w:rsid w:val="00CD1541"/>
    <w:rsid w:val="00CD2BB3"/>
    <w:rsid w:val="00CD332D"/>
    <w:rsid w:val="00CE301F"/>
    <w:rsid w:val="00CE5FF1"/>
    <w:rsid w:val="00CF0044"/>
    <w:rsid w:val="00CF06CD"/>
    <w:rsid w:val="00CF3BE2"/>
    <w:rsid w:val="00CF4C39"/>
    <w:rsid w:val="00D036C8"/>
    <w:rsid w:val="00D16536"/>
    <w:rsid w:val="00D24837"/>
    <w:rsid w:val="00D2598C"/>
    <w:rsid w:val="00D268AD"/>
    <w:rsid w:val="00D2710D"/>
    <w:rsid w:val="00D30D70"/>
    <w:rsid w:val="00D31C67"/>
    <w:rsid w:val="00D42CE8"/>
    <w:rsid w:val="00D435DB"/>
    <w:rsid w:val="00D463C6"/>
    <w:rsid w:val="00D47ECB"/>
    <w:rsid w:val="00D50B56"/>
    <w:rsid w:val="00D540E8"/>
    <w:rsid w:val="00D62C56"/>
    <w:rsid w:val="00D63FED"/>
    <w:rsid w:val="00D67067"/>
    <w:rsid w:val="00D73371"/>
    <w:rsid w:val="00D7444F"/>
    <w:rsid w:val="00D756C5"/>
    <w:rsid w:val="00D86714"/>
    <w:rsid w:val="00D96AC6"/>
    <w:rsid w:val="00DA5AD4"/>
    <w:rsid w:val="00DA676E"/>
    <w:rsid w:val="00DA7B2D"/>
    <w:rsid w:val="00DB501E"/>
    <w:rsid w:val="00DC143E"/>
    <w:rsid w:val="00DD4EDF"/>
    <w:rsid w:val="00DD7463"/>
    <w:rsid w:val="00DE156B"/>
    <w:rsid w:val="00DE27AE"/>
    <w:rsid w:val="00DE4177"/>
    <w:rsid w:val="00DF31D3"/>
    <w:rsid w:val="00E0300A"/>
    <w:rsid w:val="00E03283"/>
    <w:rsid w:val="00E03489"/>
    <w:rsid w:val="00E06BD8"/>
    <w:rsid w:val="00E072AB"/>
    <w:rsid w:val="00E14B62"/>
    <w:rsid w:val="00E15EA5"/>
    <w:rsid w:val="00E16B3D"/>
    <w:rsid w:val="00E26F18"/>
    <w:rsid w:val="00E27121"/>
    <w:rsid w:val="00E46EBD"/>
    <w:rsid w:val="00E46F3C"/>
    <w:rsid w:val="00E5027F"/>
    <w:rsid w:val="00E67600"/>
    <w:rsid w:val="00E72500"/>
    <w:rsid w:val="00E817AD"/>
    <w:rsid w:val="00E82FCE"/>
    <w:rsid w:val="00E86C13"/>
    <w:rsid w:val="00E86E4F"/>
    <w:rsid w:val="00E92425"/>
    <w:rsid w:val="00E94CAF"/>
    <w:rsid w:val="00E97715"/>
    <w:rsid w:val="00E97A5C"/>
    <w:rsid w:val="00EA520F"/>
    <w:rsid w:val="00EB64D9"/>
    <w:rsid w:val="00ED0C83"/>
    <w:rsid w:val="00ED0DCF"/>
    <w:rsid w:val="00ED4A36"/>
    <w:rsid w:val="00EE61E3"/>
    <w:rsid w:val="00F1505A"/>
    <w:rsid w:val="00F16AAF"/>
    <w:rsid w:val="00F17FBC"/>
    <w:rsid w:val="00F2020A"/>
    <w:rsid w:val="00F209EE"/>
    <w:rsid w:val="00F258A5"/>
    <w:rsid w:val="00F31710"/>
    <w:rsid w:val="00F46894"/>
    <w:rsid w:val="00F47F62"/>
    <w:rsid w:val="00F65B09"/>
    <w:rsid w:val="00F6774B"/>
    <w:rsid w:val="00F71C64"/>
    <w:rsid w:val="00F76764"/>
    <w:rsid w:val="00F767E5"/>
    <w:rsid w:val="00F80D1F"/>
    <w:rsid w:val="00F8759B"/>
    <w:rsid w:val="00FA11B8"/>
    <w:rsid w:val="00FA3F61"/>
    <w:rsid w:val="00FA487D"/>
    <w:rsid w:val="00FA640F"/>
    <w:rsid w:val="00FA690D"/>
    <w:rsid w:val="00FB2CE7"/>
    <w:rsid w:val="00FB6BAA"/>
    <w:rsid w:val="00FC1B21"/>
    <w:rsid w:val="00FD7A84"/>
    <w:rsid w:val="00FF3F69"/>
    <w:rsid w:val="00FF62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0B5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61960540">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20306866">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35458">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594482710">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402</TotalTime>
  <Pages>16</Pages>
  <Words>3617</Words>
  <Characters>19898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71</cp:revision>
  <dcterms:created xsi:type="dcterms:W3CDTF">2021-04-09T18:14:00Z</dcterms:created>
  <dcterms:modified xsi:type="dcterms:W3CDTF">2024-08-19T02:00:00Z</dcterms:modified>
</cp:coreProperties>
</file>